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00F1" w:rsidRDefault="005400F1" w:rsidP="00D81A3D">
      <w:pPr>
        <w:pStyle w:val="tkNazvanie"/>
        <w:spacing w:line="240" w:lineRule="auto"/>
        <w:contextualSpacing/>
        <w:rPr>
          <w:rFonts w:ascii="Times New Roman" w:hAnsi="Times New Roman" w:cs="Times New Roman"/>
          <w:b w:val="0"/>
          <w:lang w:val="ky-KG"/>
        </w:rPr>
      </w:pPr>
      <w:r>
        <w:rPr>
          <w:rFonts w:ascii="Times New Roman" w:hAnsi="Times New Roman" w:cs="Times New Roman"/>
          <w:b w:val="0"/>
          <w:lang w:val="ky-KG"/>
        </w:rPr>
        <w:tab/>
      </w:r>
      <w:r>
        <w:rPr>
          <w:rFonts w:ascii="Times New Roman" w:hAnsi="Times New Roman" w:cs="Times New Roman"/>
          <w:b w:val="0"/>
          <w:lang w:val="ky-KG"/>
        </w:rPr>
        <w:tab/>
      </w:r>
      <w:r>
        <w:rPr>
          <w:rFonts w:ascii="Times New Roman" w:hAnsi="Times New Roman" w:cs="Times New Roman"/>
          <w:b w:val="0"/>
          <w:lang w:val="ky-KG"/>
        </w:rPr>
        <w:tab/>
      </w:r>
      <w:r>
        <w:rPr>
          <w:rFonts w:ascii="Times New Roman" w:hAnsi="Times New Roman" w:cs="Times New Roman"/>
          <w:b w:val="0"/>
          <w:lang w:val="ky-KG"/>
        </w:rPr>
        <w:tab/>
      </w:r>
      <w:r>
        <w:rPr>
          <w:rFonts w:ascii="Times New Roman" w:hAnsi="Times New Roman" w:cs="Times New Roman"/>
          <w:b w:val="0"/>
          <w:lang w:val="ky-KG"/>
        </w:rPr>
        <w:tab/>
      </w:r>
      <w:r>
        <w:rPr>
          <w:rFonts w:ascii="Times New Roman" w:hAnsi="Times New Roman" w:cs="Times New Roman"/>
          <w:b w:val="0"/>
          <w:lang w:val="ky-KG"/>
        </w:rPr>
        <w:tab/>
      </w:r>
      <w:r>
        <w:rPr>
          <w:rFonts w:ascii="Times New Roman" w:hAnsi="Times New Roman" w:cs="Times New Roman"/>
          <w:b w:val="0"/>
          <w:lang w:val="ky-KG"/>
        </w:rPr>
        <w:tab/>
      </w:r>
      <w:r>
        <w:rPr>
          <w:rFonts w:ascii="Times New Roman" w:hAnsi="Times New Roman" w:cs="Times New Roman"/>
          <w:b w:val="0"/>
          <w:lang w:val="ky-KG"/>
        </w:rPr>
        <w:tab/>
      </w:r>
      <w:r>
        <w:rPr>
          <w:rFonts w:ascii="Times New Roman" w:hAnsi="Times New Roman" w:cs="Times New Roman"/>
          <w:b w:val="0"/>
          <w:lang w:val="ky-KG"/>
        </w:rPr>
        <w:tab/>
      </w:r>
      <w:r>
        <w:rPr>
          <w:rFonts w:ascii="Times New Roman" w:hAnsi="Times New Roman" w:cs="Times New Roman"/>
          <w:b w:val="0"/>
          <w:lang w:val="ky-KG"/>
        </w:rPr>
        <w:tab/>
      </w:r>
      <w:r>
        <w:rPr>
          <w:rFonts w:ascii="Times New Roman" w:hAnsi="Times New Roman" w:cs="Times New Roman"/>
          <w:b w:val="0"/>
          <w:lang w:val="ky-KG"/>
        </w:rPr>
        <w:tab/>
      </w:r>
      <w:r>
        <w:rPr>
          <w:rFonts w:ascii="Times New Roman" w:hAnsi="Times New Roman" w:cs="Times New Roman"/>
          <w:b w:val="0"/>
          <w:lang w:val="ky-KG"/>
        </w:rPr>
        <w:tab/>
      </w:r>
      <w:r>
        <w:rPr>
          <w:rFonts w:ascii="Times New Roman" w:hAnsi="Times New Roman" w:cs="Times New Roman"/>
          <w:b w:val="0"/>
          <w:lang w:val="ky-KG"/>
        </w:rPr>
        <w:tab/>
      </w:r>
      <w:r>
        <w:rPr>
          <w:rFonts w:ascii="Times New Roman" w:hAnsi="Times New Roman" w:cs="Times New Roman"/>
          <w:b w:val="0"/>
          <w:lang w:val="ky-KG"/>
        </w:rPr>
        <w:tab/>
      </w:r>
      <w:r>
        <w:rPr>
          <w:rFonts w:ascii="Times New Roman" w:hAnsi="Times New Roman" w:cs="Times New Roman"/>
          <w:b w:val="0"/>
          <w:lang w:val="ky-KG"/>
        </w:rPr>
        <w:tab/>
      </w:r>
      <w:r>
        <w:rPr>
          <w:rFonts w:ascii="Times New Roman" w:hAnsi="Times New Roman" w:cs="Times New Roman"/>
          <w:b w:val="0"/>
          <w:lang w:val="ky-KG"/>
        </w:rPr>
        <w:tab/>
        <w:t xml:space="preserve">Тиркеме </w:t>
      </w:r>
    </w:p>
    <w:p w:rsidR="005400F1" w:rsidRDefault="00D81A3D" w:rsidP="00D81A3D">
      <w:pPr>
        <w:pStyle w:val="tkNazvanie"/>
        <w:spacing w:line="240" w:lineRule="auto"/>
        <w:contextualSpacing/>
        <w:rPr>
          <w:rFonts w:ascii="Times New Roman" w:hAnsi="Times New Roman" w:cs="Times New Roman"/>
          <w:b w:val="0"/>
          <w:lang w:val="ky-KG"/>
        </w:rPr>
      </w:pPr>
      <w:r>
        <w:rPr>
          <w:rFonts w:ascii="Times New Roman" w:hAnsi="Times New Roman" w:cs="Times New Roman"/>
          <w:b w:val="0"/>
          <w:lang w:val="ky-KG"/>
        </w:rPr>
        <w:tab/>
      </w:r>
    </w:p>
    <w:p w:rsidR="00D81A3D" w:rsidRPr="00DA1F4E" w:rsidRDefault="00D81A3D" w:rsidP="00D81A3D">
      <w:pPr>
        <w:pStyle w:val="tkNazvanie"/>
        <w:spacing w:line="240" w:lineRule="auto"/>
        <w:contextualSpacing/>
        <w:rPr>
          <w:rFonts w:ascii="Times New Roman" w:hAnsi="Times New Roman" w:cs="Times New Roman"/>
          <w:lang w:val="ky-KG"/>
        </w:rPr>
      </w:pPr>
      <w:r w:rsidRPr="007F3A95">
        <w:rPr>
          <w:rFonts w:ascii="Times New Roman" w:hAnsi="Times New Roman" w:cs="Times New Roman"/>
          <w:lang w:val="ky-KG"/>
        </w:rPr>
        <w:t>Кыргыз Республикасынын Өкмөтүнүн</w:t>
      </w:r>
      <w:r>
        <w:rPr>
          <w:rFonts w:ascii="Times New Roman" w:hAnsi="Times New Roman" w:cs="Times New Roman"/>
          <w:lang w:val="ky-KG"/>
        </w:rPr>
        <w:t xml:space="preserve"> 2014-жылдын 3-июнундагы № 303 “</w:t>
      </w:r>
      <w:r w:rsidRPr="007F3A95">
        <w:rPr>
          <w:rFonts w:ascii="Times New Roman" w:hAnsi="Times New Roman" w:cs="Times New Roman"/>
          <w:lang w:val="ky-KG"/>
        </w:rPr>
        <w:t>Мамлекеттик органдар,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w:t>
      </w:r>
      <w:r>
        <w:rPr>
          <w:rFonts w:ascii="Times New Roman" w:hAnsi="Times New Roman" w:cs="Times New Roman"/>
          <w:lang w:val="ky-KG"/>
        </w:rPr>
        <w:t>”</w:t>
      </w:r>
      <w:r w:rsidRPr="007F3A95">
        <w:rPr>
          <w:rFonts w:ascii="Times New Roman" w:hAnsi="Times New Roman" w:cs="Times New Roman"/>
          <w:lang w:val="ky-KG"/>
        </w:rPr>
        <w:t xml:space="preserve"> токтомуна киргизилүүчү</w:t>
      </w:r>
      <w:r w:rsidRPr="007F3A95">
        <w:rPr>
          <w:rFonts w:ascii="Times New Roman" w:hAnsi="Times New Roman" w:cs="Times New Roman"/>
          <w:lang w:val="ky-KG"/>
        </w:rPr>
        <w:br/>
        <w:t>ӨЗГӨРТҮҮЛӨР</w:t>
      </w:r>
    </w:p>
    <w:p w:rsidR="00D81A3D" w:rsidRPr="00D21113" w:rsidRDefault="00D81A3D" w:rsidP="00D81A3D">
      <w:pPr>
        <w:pStyle w:val="tkTekst"/>
        <w:spacing w:line="240" w:lineRule="auto"/>
        <w:contextualSpacing/>
        <w:rPr>
          <w:rFonts w:ascii="Times New Roman" w:hAnsi="Times New Roman" w:cs="Times New Roman"/>
          <w:sz w:val="24"/>
          <w:szCs w:val="24"/>
          <w:lang w:val="ky-KG"/>
        </w:rPr>
      </w:pPr>
      <w:r w:rsidRPr="007F3A95">
        <w:rPr>
          <w:rFonts w:ascii="Times New Roman" w:hAnsi="Times New Roman" w:cs="Times New Roman"/>
          <w:sz w:val="24"/>
          <w:szCs w:val="24"/>
          <w:lang w:val="ky-KG"/>
        </w:rPr>
        <w:t xml:space="preserve">Кыргыз Республикасынын Өкмөтүнүн 2014-жылдын 3-июнундагы № 303 </w:t>
      </w:r>
      <w:hyperlink r:id="rId7" w:history="1">
        <w:r w:rsidRPr="00B93322">
          <w:rPr>
            <w:rFonts w:cs="Times New Roman"/>
            <w:lang w:val="ky-KG"/>
          </w:rPr>
          <w:t>токтому</w:t>
        </w:r>
      </w:hyperlink>
      <w:r w:rsidRPr="007F3A95">
        <w:rPr>
          <w:rFonts w:ascii="Times New Roman" w:hAnsi="Times New Roman" w:cs="Times New Roman"/>
          <w:sz w:val="24"/>
          <w:szCs w:val="24"/>
          <w:lang w:val="ky-KG"/>
        </w:rPr>
        <w:t xml:space="preserve"> менен бекитилген Мамлекеттик органдар, алардын түзүмдүк бөлүнүштөрү жана ведомстволук мекемелери тарабынан жеке жана юридикалык жактарга берилүүчү мамлекеттик кызмат көрсөтүүлөрдүн </w:t>
      </w:r>
      <w:hyperlink r:id="rId8" w:anchor="pr" w:history="1">
        <w:r w:rsidRPr="00B93322">
          <w:rPr>
            <w:rFonts w:cs="Times New Roman"/>
            <w:lang w:val="ky-KG"/>
          </w:rPr>
          <w:t>стандарттарында</w:t>
        </w:r>
      </w:hyperlink>
      <w:r w:rsidRPr="007F3A95">
        <w:rPr>
          <w:rFonts w:ascii="Times New Roman" w:hAnsi="Times New Roman" w:cs="Times New Roman"/>
          <w:sz w:val="24"/>
          <w:szCs w:val="24"/>
          <w:lang w:val="ky-KG"/>
        </w:rPr>
        <w:t>:</w:t>
      </w:r>
    </w:p>
    <w:p w:rsidR="00D81A3D" w:rsidRPr="00D21113" w:rsidRDefault="00D81A3D" w:rsidP="00D81A3D">
      <w:pPr>
        <w:pStyle w:val="tkTekst"/>
        <w:spacing w:line="240" w:lineRule="auto"/>
        <w:contextualSpacing/>
        <w:rPr>
          <w:rFonts w:ascii="Times New Roman" w:hAnsi="Times New Roman" w:cs="Times New Roman"/>
          <w:sz w:val="24"/>
          <w:szCs w:val="24"/>
          <w:lang w:val="ky-KG"/>
        </w:rPr>
      </w:pPr>
      <w:r w:rsidRPr="00260D99">
        <w:rPr>
          <w:rFonts w:ascii="Times New Roman" w:hAnsi="Times New Roman" w:cs="Times New Roman"/>
          <w:sz w:val="24"/>
          <w:szCs w:val="24"/>
          <w:lang w:val="ky-KG"/>
        </w:rPr>
        <w:t>- “</w:t>
      </w:r>
      <w:r w:rsidRPr="00260D99">
        <w:rPr>
          <w:rFonts w:ascii="Times New Roman" w:hAnsi="Times New Roman" w:cs="Times New Roman"/>
          <w:bCs/>
          <w:sz w:val="24"/>
          <w:szCs w:val="24"/>
          <w:lang w:val="ky-KG"/>
        </w:rPr>
        <w:t>Каттоо, маалымат кат, күбөлүк жана башка документтерди, ошондой эле алардын көчүрмөлөрүн жана дубликаттарын берүү тейлөөлөр</w:t>
      </w:r>
      <w:r w:rsidRPr="00260D99">
        <w:rPr>
          <w:rFonts w:ascii="Times New Roman" w:eastAsia="Calibri" w:hAnsi="Times New Roman" w:cs="Times New Roman"/>
          <w:sz w:val="24"/>
          <w:szCs w:val="24"/>
          <w:lang w:val="ky-KG"/>
        </w:rPr>
        <w:t>” тармагындагы III</w:t>
      </w:r>
      <w:r w:rsidRPr="00260D99">
        <w:rPr>
          <w:rFonts w:ascii="Times New Roman" w:hAnsi="Times New Roman" w:cs="Times New Roman"/>
          <w:sz w:val="24"/>
          <w:szCs w:val="24"/>
          <w:lang w:val="ky-KG"/>
        </w:rPr>
        <w:t>-</w:t>
      </w:r>
      <w:r>
        <w:rPr>
          <w:rFonts w:ascii="Times New Roman" w:hAnsi="Times New Roman" w:cs="Times New Roman"/>
          <w:sz w:val="24"/>
          <w:szCs w:val="24"/>
          <w:lang w:val="ky-KG"/>
        </w:rPr>
        <w:t>бөлүк</w:t>
      </w:r>
      <w:r w:rsidRPr="00260D99">
        <w:rPr>
          <w:rFonts w:ascii="Times New Roman" w:hAnsi="Times New Roman" w:cs="Times New Roman"/>
          <w:sz w:val="24"/>
          <w:szCs w:val="24"/>
          <w:lang w:val="ky-KG"/>
        </w:rPr>
        <w:t xml:space="preserve"> төмөнкүдөй мазмундагы </w:t>
      </w:r>
      <w:r w:rsidRPr="00D21113">
        <w:rPr>
          <w:rFonts w:ascii="Times New Roman" w:hAnsi="Times New Roman" w:cs="Times New Roman"/>
          <w:sz w:val="24"/>
          <w:szCs w:val="24"/>
          <w:lang w:val="ky-KG"/>
        </w:rPr>
        <w:t>86, 87, 88</w:t>
      </w:r>
      <w:r>
        <w:rPr>
          <w:rFonts w:ascii="Times New Roman" w:hAnsi="Times New Roman" w:cs="Times New Roman"/>
          <w:sz w:val="24"/>
          <w:szCs w:val="24"/>
          <w:lang w:val="ky-KG"/>
        </w:rPr>
        <w:t xml:space="preserve"> -</w:t>
      </w:r>
      <w:r w:rsidRPr="00260D99">
        <w:rPr>
          <w:rFonts w:ascii="Times New Roman" w:hAnsi="Times New Roman" w:cs="Times New Roman"/>
          <w:sz w:val="24"/>
          <w:szCs w:val="24"/>
          <w:lang w:val="ky-KG"/>
        </w:rPr>
        <w:t>глава</w:t>
      </w:r>
      <w:r>
        <w:rPr>
          <w:rFonts w:ascii="Times New Roman" w:hAnsi="Times New Roman" w:cs="Times New Roman"/>
          <w:sz w:val="24"/>
          <w:szCs w:val="24"/>
          <w:lang w:val="ky-KG"/>
        </w:rPr>
        <w:t>лар</w:t>
      </w:r>
      <w:r w:rsidRPr="00260D99">
        <w:rPr>
          <w:rFonts w:ascii="Times New Roman" w:hAnsi="Times New Roman" w:cs="Times New Roman"/>
          <w:sz w:val="24"/>
          <w:szCs w:val="24"/>
          <w:lang w:val="ky-KG"/>
        </w:rPr>
        <w:t xml:space="preserve"> менен толукталсын:</w:t>
      </w:r>
    </w:p>
    <w:p w:rsidR="00D81A3D" w:rsidRDefault="00D81A3D" w:rsidP="00C55C81">
      <w:pPr>
        <w:pStyle w:val="tkTekst"/>
        <w:spacing w:line="240" w:lineRule="auto"/>
        <w:contextualSpacing/>
        <w:rPr>
          <w:rFonts w:ascii="Times New Roman" w:hAnsi="Times New Roman" w:cs="Times New Roman"/>
          <w:b/>
          <w:sz w:val="24"/>
          <w:szCs w:val="24"/>
          <w:lang w:val="ky-KG"/>
        </w:rPr>
      </w:pPr>
    </w:p>
    <w:tbl>
      <w:tblPr>
        <w:tblW w:w="2472" w:type="pct"/>
        <w:tblInd w:w="7361" w:type="dxa"/>
        <w:tblCellMar>
          <w:left w:w="0" w:type="dxa"/>
          <w:right w:w="0" w:type="dxa"/>
        </w:tblCellMar>
        <w:tblLook w:val="04A0" w:firstRow="1" w:lastRow="0" w:firstColumn="1" w:lastColumn="0" w:noHBand="0" w:noVBand="1"/>
      </w:tblPr>
      <w:tblGrid>
        <w:gridCol w:w="436"/>
        <w:gridCol w:w="2480"/>
        <w:gridCol w:w="4266"/>
        <w:gridCol w:w="16"/>
      </w:tblGrid>
      <w:tr w:rsidR="00C55C81" w:rsidRPr="003D2ED4" w:rsidTr="00D81A3D">
        <w:trPr>
          <w:trHeight w:val="20"/>
        </w:trPr>
        <w:tc>
          <w:tcPr>
            <w:tcW w:w="4989"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55C81" w:rsidRPr="00991E13" w:rsidRDefault="00C55C81" w:rsidP="00C55C81">
            <w:pPr>
              <w:pStyle w:val="tkTablica"/>
              <w:spacing w:line="240" w:lineRule="auto"/>
              <w:contextualSpacing/>
              <w:jc w:val="center"/>
              <w:rPr>
                <w:rFonts w:ascii="Times New Roman" w:hAnsi="Times New Roman" w:cs="Times New Roman"/>
                <w:sz w:val="22"/>
                <w:szCs w:val="22"/>
                <w:lang w:val="ky-KG" w:eastAsia="en-US"/>
              </w:rPr>
            </w:pPr>
            <w:r w:rsidRPr="00991E13">
              <w:rPr>
                <w:rFonts w:ascii="Times New Roman" w:hAnsi="Times New Roman" w:cs="Times New Roman"/>
                <w:sz w:val="22"/>
                <w:szCs w:val="22"/>
                <w:lang w:val="ky-KG" w:eastAsia="en-US"/>
              </w:rPr>
              <w:t>86. Мамлекеттик кызмат көрсөтүүнүн паспорту</w:t>
            </w:r>
          </w:p>
        </w:tc>
        <w:tc>
          <w:tcPr>
            <w:tcW w:w="0" w:type="auto"/>
            <w:vAlign w:val="cente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p>
        </w:tc>
      </w:tr>
      <w:tr w:rsidR="00C55C81" w:rsidRPr="000445A7" w:rsidTr="00D81A3D">
        <w:trPr>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1</w:t>
            </w:r>
          </w:p>
        </w:tc>
        <w:tc>
          <w:tcPr>
            <w:tcW w:w="172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Кызмат көрсөтүүнүн аталышы</w:t>
            </w:r>
          </w:p>
        </w:tc>
        <w:tc>
          <w:tcPr>
            <w:tcW w:w="296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Кыймылсыз мүлккө укуктарды жана оорлотууларды (чектөөлөрдү) мамлекеттик каттоо</w:t>
            </w:r>
            <w:r>
              <w:rPr>
                <w:rFonts w:ascii="Times New Roman" w:hAnsi="Times New Roman" w:cs="Times New Roman"/>
                <w:sz w:val="22"/>
                <w:szCs w:val="22"/>
                <w:lang w:val="ky-KG" w:eastAsia="en-US"/>
              </w:rPr>
              <w:t xml:space="preserve"> -</w:t>
            </w:r>
            <w:r w:rsidRPr="003D2ED4">
              <w:rPr>
                <w:rFonts w:ascii="Times New Roman" w:hAnsi="Times New Roman" w:cs="Times New Roman"/>
                <w:sz w:val="22"/>
                <w:szCs w:val="22"/>
                <w:lang w:val="ky-KG" w:eastAsia="en-US"/>
              </w:rPr>
              <w:t xml:space="preserve"> Мамлекеттик кызмат көрсөтүүлөрдүн </w:t>
            </w:r>
            <w:r>
              <w:rPr>
                <w:rFonts w:ascii="Times New Roman" w:hAnsi="Times New Roman" w:cs="Times New Roman"/>
                <w:sz w:val="22"/>
                <w:szCs w:val="22"/>
                <w:lang w:val="ky-KG" w:eastAsia="en-US"/>
              </w:rPr>
              <w:t xml:space="preserve">бирдиктүү </w:t>
            </w:r>
            <w:hyperlink r:id="rId9" w:anchor="pr" w:history="1">
              <w:r w:rsidRPr="003D2ED4">
                <w:rPr>
                  <w:rFonts w:ascii="Times New Roman" w:hAnsi="Times New Roman" w:cs="Times New Roman"/>
                  <w:sz w:val="22"/>
                  <w:szCs w:val="22"/>
                  <w:lang w:val="ky-KG" w:eastAsia="en-US"/>
                </w:rPr>
                <w:t>реестри</w:t>
              </w:r>
            </w:hyperlink>
            <w:r>
              <w:rPr>
                <w:rFonts w:ascii="Times New Roman" w:hAnsi="Times New Roman" w:cs="Times New Roman"/>
                <w:sz w:val="22"/>
                <w:szCs w:val="22"/>
                <w:lang w:val="ky-KG" w:eastAsia="en-US"/>
              </w:rPr>
              <w:t xml:space="preserve"> (тизмеги),</w:t>
            </w:r>
            <w:r w:rsidRPr="003D2ED4">
              <w:rPr>
                <w:rFonts w:ascii="Times New Roman" w:hAnsi="Times New Roman" w:cs="Times New Roman"/>
                <w:sz w:val="22"/>
                <w:szCs w:val="22"/>
                <w:lang w:val="ky-KG" w:eastAsia="en-US"/>
              </w:rPr>
              <w:t xml:space="preserve"> 4-</w:t>
            </w:r>
            <w:r>
              <w:rPr>
                <w:rFonts w:ascii="Times New Roman" w:hAnsi="Times New Roman" w:cs="Times New Roman"/>
                <w:sz w:val="22"/>
                <w:szCs w:val="22"/>
                <w:lang w:val="ky-KG" w:eastAsia="en-US"/>
              </w:rPr>
              <w:t>бап</w:t>
            </w:r>
            <w:r w:rsidRPr="003D2ED4">
              <w:rPr>
                <w:rFonts w:ascii="Times New Roman" w:hAnsi="Times New Roman" w:cs="Times New Roman"/>
                <w:sz w:val="22"/>
                <w:szCs w:val="22"/>
                <w:lang w:val="ky-KG" w:eastAsia="en-US"/>
              </w:rPr>
              <w:t>, 82-пункт</w:t>
            </w:r>
          </w:p>
        </w:tc>
        <w:tc>
          <w:tcPr>
            <w:tcW w:w="0" w:type="auto"/>
            <w:vAlign w:val="cente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p>
        </w:tc>
      </w:tr>
      <w:tr w:rsidR="00C55C81" w:rsidRPr="000445A7" w:rsidTr="00D81A3D">
        <w:trPr>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2</w:t>
            </w:r>
          </w:p>
        </w:tc>
        <w:tc>
          <w:tcPr>
            <w:tcW w:w="172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Кызмат көрсөтүүчү мамлекеттик органдын толук (мекеменин) аталышы</w:t>
            </w:r>
          </w:p>
        </w:tc>
        <w:tc>
          <w:tcPr>
            <w:tcW w:w="296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Кыймылсыз мүлккө укуктарды каттоо жаатында мамлекеттик саясатты ишке ашыруу боюнча функцияларды камсыздоочу мамлекеттик органы (мындан ары – каттоо органы) жана анын ведомстволук бөлүмдөрү, анын ичинде аймактык органдары (мындан ары – жергиликтүү каттоо органы)</w:t>
            </w:r>
          </w:p>
        </w:tc>
        <w:tc>
          <w:tcPr>
            <w:tcW w:w="0" w:type="auto"/>
            <w:vAlign w:val="cente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p>
        </w:tc>
      </w:tr>
      <w:tr w:rsidR="00C55C81" w:rsidRPr="003D2ED4" w:rsidTr="00D81A3D">
        <w:trPr>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3</w:t>
            </w:r>
          </w:p>
        </w:tc>
        <w:tc>
          <w:tcPr>
            <w:tcW w:w="172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көрсөтүүнү керектөөчүлөр</w:t>
            </w:r>
          </w:p>
        </w:tc>
        <w:tc>
          <w:tcPr>
            <w:tcW w:w="296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Жеке жана юридикалык жактар</w:t>
            </w:r>
          </w:p>
        </w:tc>
        <w:tc>
          <w:tcPr>
            <w:tcW w:w="0" w:type="auto"/>
            <w:vAlign w:val="cente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p>
        </w:tc>
      </w:tr>
      <w:tr w:rsidR="00C55C81" w:rsidRPr="000445A7" w:rsidTr="00D81A3D">
        <w:trPr>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4</w:t>
            </w:r>
          </w:p>
        </w:tc>
        <w:tc>
          <w:tcPr>
            <w:tcW w:w="172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көрсөтүүнү алуунун укуктук негиздери</w:t>
            </w:r>
          </w:p>
        </w:tc>
        <w:tc>
          <w:tcPr>
            <w:tcW w:w="296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Кыргыз Республикасынын Конституциясы;</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Кыргыз Ресупбликасынын Жарандык кодекси;</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Кыргыз Республикасынын Жер кодекси;</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 xml:space="preserve">- </w:t>
            </w:r>
            <w:r>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Кыймылсыз мүлккө жана аны менен болгон бүтүмдөрдү укуктарды мамлекеттик каттоо жөнүндө</w:t>
            </w:r>
            <w:r>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 xml:space="preserve"> Кыргыз Республикасынын Мыйзамы;</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w:t>
            </w:r>
            <w:r>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Мамлекеттик жана муниципалдык кызмат көрсөтүүлөр жөнүндө</w:t>
            </w:r>
            <w:r>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 xml:space="preserve"> Кыргыз Республикасынын Мыйзамы;</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Кыргыз Республикасынын Өкмөтүнүн 2011-жылдын 15-февралындагы № 49-токтому менен бекитилген Кыймылсыз мүлккө укуктарды жана укуктарга чектөөлөрдү мамлекеттик каттоо боюнча Эрежелери;</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Кыргыз Республикасынын Өкмөтүнүн </w:t>
            </w:r>
            <w:r w:rsidR="00B93322" w:rsidRPr="003D2ED4">
              <w:rPr>
                <w:rFonts w:ascii="Times New Roman" w:hAnsi="Times New Roman" w:cs="Times New Roman"/>
                <w:sz w:val="22"/>
                <w:szCs w:val="22"/>
                <w:lang w:val="ky-KG" w:eastAsia="en-US"/>
              </w:rPr>
              <w:t>2019-жылд</w:t>
            </w:r>
            <w:r w:rsidR="00B93322">
              <w:rPr>
                <w:rFonts w:ascii="Times New Roman" w:hAnsi="Times New Roman" w:cs="Times New Roman"/>
                <w:sz w:val="22"/>
                <w:szCs w:val="22"/>
                <w:lang w:val="ky-KG" w:eastAsia="en-US"/>
              </w:rPr>
              <w:t>ын</w:t>
            </w:r>
            <w:r w:rsidR="00B93322" w:rsidRPr="003D2ED4">
              <w:rPr>
                <w:rFonts w:ascii="Times New Roman" w:hAnsi="Times New Roman" w:cs="Times New Roman"/>
                <w:sz w:val="22"/>
                <w:szCs w:val="22"/>
                <w:lang w:val="ky-KG" w:eastAsia="en-US"/>
              </w:rPr>
              <w:t xml:space="preserve"> 7</w:t>
            </w:r>
            <w:r w:rsidR="00B93322">
              <w:rPr>
                <w:rFonts w:ascii="Times New Roman" w:hAnsi="Times New Roman" w:cs="Times New Roman"/>
                <w:sz w:val="22"/>
                <w:szCs w:val="22"/>
                <w:lang w:val="ky-KG" w:eastAsia="en-US"/>
              </w:rPr>
              <w:t xml:space="preserve">-октябрындагы </w:t>
            </w:r>
            <w:r w:rsidRPr="003D2ED4">
              <w:rPr>
                <w:rFonts w:ascii="Times New Roman" w:hAnsi="Times New Roman" w:cs="Times New Roman"/>
                <w:sz w:val="22"/>
                <w:szCs w:val="22"/>
                <w:lang w:val="ky-KG" w:eastAsia="en-US"/>
              </w:rPr>
              <w:t>№ 525 токтому менен бекитилген Электрондук кызмат көрсөтүүлөрдүн мамлекеттик порталын колдонуу эрежелери;</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Ушул мамлекеттик кызматты көрсөтүүгө байланыштуу келип чыккан мамилелерди жөнгө салуучу Кыргыз Республикасынын башка ченемдик укуктук актылары.</w:t>
            </w:r>
          </w:p>
        </w:tc>
        <w:tc>
          <w:tcPr>
            <w:tcW w:w="0" w:type="auto"/>
            <w:vAlign w:val="cente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p>
        </w:tc>
      </w:tr>
      <w:tr w:rsidR="00C55C81" w:rsidRPr="000445A7" w:rsidTr="00D81A3D">
        <w:trPr>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5</w:t>
            </w:r>
          </w:p>
        </w:tc>
        <w:tc>
          <w:tcPr>
            <w:tcW w:w="172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Берилген мамлекеттик кызмат көрсөтүүнүн акыркы жыйынтыгы</w:t>
            </w:r>
          </w:p>
        </w:tc>
        <w:tc>
          <w:tcPr>
            <w:tcW w:w="296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Жергиликтүү каттоо органы каттоо үчүн берилген документке күбөлөндүрүучү жазуу жүргүзүү жолу менен укукту</w:t>
            </w:r>
            <w:r>
              <w:rPr>
                <w:rFonts w:ascii="Times New Roman" w:hAnsi="Times New Roman" w:cs="Times New Roman"/>
                <w:sz w:val="22"/>
                <w:szCs w:val="22"/>
                <w:lang w:val="ky-KG" w:eastAsia="en-US"/>
              </w:rPr>
              <w:t>н катталгандыгын  күбөлөндүрөт.</w:t>
            </w:r>
          </w:p>
        </w:tc>
        <w:tc>
          <w:tcPr>
            <w:tcW w:w="0" w:type="auto"/>
            <w:vAlign w:val="cente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p>
        </w:tc>
      </w:tr>
      <w:tr w:rsidR="00C55C81" w:rsidRPr="000445A7" w:rsidTr="00D81A3D">
        <w:trPr>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6</w:t>
            </w:r>
          </w:p>
        </w:tc>
        <w:tc>
          <w:tcPr>
            <w:tcW w:w="172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көрсөтүүнүн шарттары</w:t>
            </w:r>
          </w:p>
        </w:tc>
        <w:tc>
          <w:tcPr>
            <w:tcW w:w="296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Кызмат көрсөтүү төмөнкүдөй шарттарда жүргүзүлөт:</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белгиленген санитардык-эпидемиологиялык ченемдерге, ошондой эле өрткө каршы коопсуздук талаптарына жооп берген жайларда;     </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бардык керектөөчүлөрдүн, ошондой эле ден соолугунун мүмкүнчүлүктөрү чектелүү адамдар (ДМЧА) үчүн пандустар жана кармоочтор менен жабдылган санитардык-гигиеналык жайларга </w:t>
            </w:r>
            <w:r w:rsidRPr="003D2ED4">
              <w:rPr>
                <w:rFonts w:ascii="Times New Roman" w:hAnsi="Times New Roman" w:cs="Times New Roman"/>
                <w:sz w:val="22"/>
                <w:szCs w:val="22"/>
                <w:lang w:val="ky-KG" w:eastAsia="en-US"/>
              </w:rPr>
              <w:lastRenderedPageBreak/>
              <w:t xml:space="preserve">(дааратканаларга, жуунуучу бөлмөлөргө) тоскоолсуз кирүү мүмкүндүгү бар; </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жайларда күтүү үчүн орундар, жылытуу, телефондук байланыш жана Интернет тармагына чыгуу мүмкүндүгү бар; </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келип түшкөн арыздарга ылайык кезек күтүү принциби боюнча. Кезек түзүү жолу: электрондук же тирүү кезек;</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Жарандардын жеңилдик берилген категориялары (Улуу Ата Мекендик согуштун катышуучулары, ооруктун эмгекчилери жана аларга теңдештирилген адамдар, ДМЧА) кош бойлуу аялдар кезексиз тейленет же эгерде алардын бөлмөгө чыгууга мүмкүнчулүгү болбосо, кызматкер аларга арыздарды же башка документтерди кабыл алуу үчүн ылдый түшөт. </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медициналык жана социалдык көрсөткүчтөр боюнча өзгөчө муктаждыктары бар адамдар (угуу жана көрүү, таяныч кыймыл системасы боюнча ДМЧА, кары-картаң пенсионерлер, согуштун жана эмгектин ардагерлери, кош бойлуу аялдар) үчүн сүйлөшүү жана кызмат көрсөтүүлөр аларга түшүнүктүү жана жеткиликтүү формада жүргүзүлөт.</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Жарандардын жеңилдик берилген категорияларынын тизмеги маалымат такталарында, расмий сайтта жайгаштырылат жана өз убагында жаңыланат. </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Керектөөчүлөрдүн ыңгайы үчүн кызмат көрсөтүүчү жерде кызмат көрсөтүү үчүн керектүү документтердин тизмеги, арыздын үлгүлөрү жана аларды толтуруу тартиби жөнүндө (үлгүлөр) маалымат жайгаштырылат.</w:t>
            </w:r>
          </w:p>
        </w:tc>
        <w:tc>
          <w:tcPr>
            <w:tcW w:w="0" w:type="auto"/>
            <w:vAlign w:val="cente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p>
        </w:tc>
      </w:tr>
      <w:tr w:rsidR="00C55C81" w:rsidRPr="000445A7" w:rsidTr="00D81A3D">
        <w:trPr>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7</w:t>
            </w:r>
          </w:p>
        </w:tc>
        <w:tc>
          <w:tcPr>
            <w:tcW w:w="172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көрсөтүүнүн мөөнөтү</w:t>
            </w:r>
          </w:p>
        </w:tc>
        <w:tc>
          <w:tcPr>
            <w:tcW w:w="296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Default="00C55C81" w:rsidP="00C55C81">
            <w:pPr>
              <w:pStyle w:val="tkTablica"/>
              <w:spacing w:line="240" w:lineRule="auto"/>
              <w:contextualSpacing/>
              <w:rPr>
                <w:rFonts w:ascii="Times New Roman" w:hAnsi="Times New Roman" w:cs="Times New Roman"/>
                <w:sz w:val="22"/>
                <w:szCs w:val="22"/>
                <w:lang w:val="ky-KG" w:eastAsia="en-US"/>
              </w:rPr>
            </w:pPr>
            <w:r>
              <w:rPr>
                <w:rFonts w:ascii="Times New Roman" w:hAnsi="Times New Roman" w:cs="Times New Roman"/>
                <w:sz w:val="22"/>
                <w:szCs w:val="22"/>
                <w:lang w:val="ky-KG" w:eastAsia="en-US"/>
              </w:rPr>
              <w:t xml:space="preserve">1. </w:t>
            </w:r>
            <w:r w:rsidRPr="003D2ED4">
              <w:rPr>
                <w:rFonts w:ascii="Times New Roman" w:hAnsi="Times New Roman" w:cs="Times New Roman"/>
                <w:sz w:val="22"/>
                <w:szCs w:val="22"/>
                <w:lang w:val="ky-KG" w:eastAsia="en-US"/>
              </w:rPr>
              <w:t>Документтерди кабыл алуу убактысы - 30 мүнөттүн ичинде.</w:t>
            </w:r>
          </w:p>
          <w:p w:rsidR="00C55C81" w:rsidRDefault="00C55C81" w:rsidP="00C55C81">
            <w:pPr>
              <w:pStyle w:val="tkTablica"/>
              <w:spacing w:line="240" w:lineRule="auto"/>
              <w:contextualSpacing/>
              <w:rPr>
                <w:rFonts w:ascii="Times New Roman" w:hAnsi="Times New Roman" w:cs="Times New Roman"/>
                <w:sz w:val="22"/>
                <w:szCs w:val="22"/>
                <w:lang w:val="ky-KG" w:eastAsia="en-US"/>
              </w:rPr>
            </w:pPr>
            <w:r>
              <w:rPr>
                <w:rFonts w:ascii="Times New Roman" w:hAnsi="Times New Roman" w:cs="Times New Roman"/>
                <w:sz w:val="22"/>
                <w:szCs w:val="22"/>
                <w:lang w:val="ky-KG" w:eastAsia="en-US"/>
              </w:rPr>
              <w:t>2</w:t>
            </w:r>
            <w:r w:rsidRPr="003D2ED4">
              <w:rPr>
                <w:rFonts w:ascii="Times New Roman" w:hAnsi="Times New Roman" w:cs="Times New Roman"/>
                <w:sz w:val="22"/>
                <w:szCs w:val="22"/>
                <w:lang w:val="ky-KG" w:eastAsia="en-US"/>
              </w:rPr>
              <w:t>. Кызмат көрсөтүүнүн жалпы мөөнөтү</w:t>
            </w:r>
            <w:r>
              <w:rPr>
                <w:rFonts w:ascii="Times New Roman" w:hAnsi="Times New Roman" w:cs="Times New Roman"/>
                <w:sz w:val="22"/>
                <w:szCs w:val="22"/>
                <w:lang w:val="ky-KG" w:eastAsia="en-US"/>
              </w:rPr>
              <w:t>:</w:t>
            </w:r>
          </w:p>
          <w:p w:rsidR="00C55C81" w:rsidRPr="0001573F" w:rsidRDefault="00C55C81" w:rsidP="00C55C81">
            <w:pPr>
              <w:pStyle w:val="tkTablica"/>
              <w:spacing w:line="240" w:lineRule="auto"/>
              <w:contextualSpacing/>
              <w:rPr>
                <w:rFonts w:ascii="Times New Roman" w:hAnsi="Times New Roman" w:cs="Times New Roman"/>
                <w:sz w:val="22"/>
                <w:szCs w:val="22"/>
                <w:lang w:val="ky-KG" w:eastAsia="en-US"/>
              </w:rPr>
            </w:pPr>
            <w:r w:rsidRPr="0001573F">
              <w:rPr>
                <w:rFonts w:ascii="Times New Roman" w:hAnsi="Times New Roman" w:cs="Times New Roman"/>
                <w:sz w:val="22"/>
                <w:szCs w:val="22"/>
                <w:lang w:val="ky-KG" w:eastAsia="en-US"/>
              </w:rPr>
              <w:t>- кыймылсыз мүлк бирдигине укуктарды баштапкы мамлекеттик каттоо жергиликтүү каттоо органына арыз берилген күндөн тартып 7 (жети) жумушчу күндүн ичинде жүргүзүлөт;</w:t>
            </w:r>
          </w:p>
          <w:p w:rsidR="00C55C81" w:rsidRPr="0001573F" w:rsidRDefault="00C55C81" w:rsidP="00C55C81">
            <w:pPr>
              <w:pStyle w:val="tkTablica"/>
              <w:spacing w:line="240" w:lineRule="auto"/>
              <w:contextualSpacing/>
              <w:rPr>
                <w:rFonts w:ascii="Times New Roman" w:hAnsi="Times New Roman" w:cs="Times New Roman"/>
                <w:sz w:val="22"/>
                <w:szCs w:val="22"/>
                <w:lang w:val="ky-KG" w:eastAsia="en-US"/>
              </w:rPr>
            </w:pPr>
            <w:r w:rsidRPr="0001573F">
              <w:rPr>
                <w:rFonts w:ascii="Times New Roman" w:hAnsi="Times New Roman" w:cs="Times New Roman"/>
                <w:sz w:val="22"/>
                <w:szCs w:val="22"/>
                <w:lang w:val="ky-KG" w:eastAsia="en-US"/>
              </w:rPr>
              <w:t xml:space="preserve">      - укугу мурда жергиликтүү каттоо органында катталган кыймылсыз мүлккө укуктарды мамлекеттик каттоо төмөнкү мөөнөттө жүргүзүлөт:</w:t>
            </w:r>
          </w:p>
          <w:p w:rsidR="00C55C81" w:rsidRPr="0001573F" w:rsidRDefault="00C55C81" w:rsidP="00C55C81">
            <w:pPr>
              <w:pStyle w:val="tkTablica"/>
              <w:spacing w:line="240" w:lineRule="auto"/>
              <w:contextualSpacing/>
              <w:rPr>
                <w:rFonts w:ascii="Times New Roman" w:hAnsi="Times New Roman" w:cs="Times New Roman"/>
                <w:sz w:val="22"/>
                <w:szCs w:val="22"/>
                <w:lang w:val="ky-KG" w:eastAsia="en-US"/>
              </w:rPr>
            </w:pPr>
            <w:r w:rsidRPr="0001573F">
              <w:rPr>
                <w:rFonts w:ascii="Times New Roman" w:hAnsi="Times New Roman" w:cs="Times New Roman"/>
                <w:sz w:val="22"/>
                <w:szCs w:val="22"/>
                <w:lang w:val="ky-KG" w:eastAsia="en-US"/>
              </w:rPr>
              <w:t xml:space="preserve">      - жеке адамдар үчүн - 5 жумушчу сааттан ашпайт;</w:t>
            </w:r>
          </w:p>
          <w:p w:rsidR="00C55C81" w:rsidRPr="0001573F" w:rsidRDefault="00C55C81" w:rsidP="00C55C81">
            <w:pPr>
              <w:pStyle w:val="tkTablica"/>
              <w:spacing w:line="240" w:lineRule="auto"/>
              <w:contextualSpacing/>
              <w:rPr>
                <w:rFonts w:ascii="Times New Roman" w:hAnsi="Times New Roman" w:cs="Times New Roman"/>
                <w:sz w:val="22"/>
                <w:szCs w:val="22"/>
                <w:lang w:val="ky-KG" w:eastAsia="en-US"/>
              </w:rPr>
            </w:pPr>
            <w:r w:rsidRPr="0001573F">
              <w:rPr>
                <w:rFonts w:ascii="Times New Roman" w:hAnsi="Times New Roman" w:cs="Times New Roman"/>
                <w:sz w:val="22"/>
                <w:szCs w:val="22"/>
                <w:lang w:val="ky-KG" w:eastAsia="en-US"/>
              </w:rPr>
              <w:t xml:space="preserve">    - юридикалык жактар ​​үчүн - 10 жумушчу сааттан ашпайт.</w:t>
            </w:r>
          </w:p>
          <w:p w:rsidR="00C55C81" w:rsidRPr="003D2ED4" w:rsidRDefault="00C55C81" w:rsidP="00BE67A2">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3.Кызмат көрсөтүүнүн жыйынтыгын берүү убактысы  - </w:t>
            </w:r>
            <w:r w:rsidR="00BE67A2">
              <w:rPr>
                <w:rFonts w:ascii="Times New Roman" w:hAnsi="Times New Roman" w:cs="Times New Roman"/>
                <w:sz w:val="22"/>
                <w:szCs w:val="22"/>
                <w:lang w:val="ky-KG" w:eastAsia="en-US"/>
              </w:rPr>
              <w:t>30</w:t>
            </w:r>
            <w:bookmarkStart w:id="0" w:name="_GoBack"/>
            <w:bookmarkEnd w:id="0"/>
            <w:r w:rsidRPr="003D2ED4">
              <w:rPr>
                <w:rFonts w:ascii="Times New Roman" w:hAnsi="Times New Roman" w:cs="Times New Roman"/>
                <w:sz w:val="22"/>
                <w:szCs w:val="22"/>
                <w:lang w:val="ky-KG" w:eastAsia="en-US"/>
              </w:rPr>
              <w:t xml:space="preserve"> мүнөттүн ичинде.</w:t>
            </w:r>
          </w:p>
        </w:tc>
        <w:tc>
          <w:tcPr>
            <w:tcW w:w="0" w:type="auto"/>
            <w:vAlign w:val="cente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p>
        </w:tc>
      </w:tr>
      <w:tr w:rsidR="00C55C81" w:rsidRPr="000445A7" w:rsidTr="00D81A3D">
        <w:trPr>
          <w:trHeight w:val="20"/>
        </w:trPr>
        <w:tc>
          <w:tcPr>
            <w:tcW w:w="4989"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көрсөтүүнү керектөөчүлөрдү маалымдоо</w:t>
            </w:r>
          </w:p>
        </w:tc>
        <w:tc>
          <w:tcPr>
            <w:tcW w:w="0" w:type="auto"/>
            <w:vAlign w:val="cente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p>
        </w:tc>
      </w:tr>
      <w:tr w:rsidR="00C55C81" w:rsidRPr="003D2ED4" w:rsidTr="00D81A3D">
        <w:trPr>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8</w:t>
            </w:r>
          </w:p>
        </w:tc>
        <w:tc>
          <w:tcPr>
            <w:tcW w:w="172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Керектөөчүгө берилүүчү мамлекеттик кызмат көрсөтүүлөр (керектүү маалыматтын тизмеги) жана аларды стандартташтырууга жооптуу мамлекеттик орган жөнүндө маалымдоо</w:t>
            </w:r>
          </w:p>
        </w:tc>
        <w:tc>
          <w:tcPr>
            <w:tcW w:w="296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 жөнүндө маалыматты төмөнкүлөрдөн алууга болот:</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Бишкек ш. Орозбеков көч, № 44 дареги боюнча жайгашкан каттоо органынын коомдук кабылдамасынан. Жумуш убактысы: дүйшөмбү-жума күндөрү, саат 08-30 дан 17-30 га чейин, түшкү тыныгуу: 12-30дан 13-30га чейин. Жарандар кайрылган күнү кабыл алынат;    </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даректери каттоо органынын gosreg.kg расмий сайтында жайгаштырылган жергиликтүү каттоо органдарынан. Жумуш убактысы: дүйшөмбү-жума күндөрү, саат 08-30 дан 17-30 га чейин, түшкү тыныгуу: 12-30дан 13-30га чейин. Жарандарды кабыл алуу алардын кайрылган күнү жүргүзүлөт.    </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жазуу түрүндө;</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 xml:space="preserve">   - оозеки түрдө (телефон аркылуу, жеке байланыш учурунда);    </w:t>
            </w:r>
          </w:p>
          <w:p w:rsidR="00C55C81" w:rsidRPr="003D2ED4" w:rsidRDefault="00C55C81" w:rsidP="00C55C81">
            <w:pPr>
              <w:pStyle w:val="tkTablica"/>
              <w:spacing w:after="0"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электрондук түрдө (каттоо органынын gosreg.kg сайтында., каттоо органынын рас</w:t>
            </w:r>
            <w:r>
              <w:rPr>
                <w:rFonts w:ascii="Times New Roman" w:hAnsi="Times New Roman" w:cs="Times New Roman"/>
                <w:sz w:val="22"/>
                <w:szCs w:val="22"/>
                <w:lang w:val="ky-KG" w:eastAsia="en-US"/>
              </w:rPr>
              <w:t>мий электрондук почтасы аркылуу</w:t>
            </w:r>
            <w:r w:rsidRPr="003D2ED4">
              <w:rPr>
                <w:rFonts w:ascii="Times New Roman" w:hAnsi="Times New Roman" w:cs="Times New Roman"/>
                <w:sz w:val="22"/>
                <w:szCs w:val="22"/>
                <w:lang w:val="ky-KG" w:eastAsia="en-US"/>
              </w:rPr>
              <w:t xml:space="preserve">;    </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кызмат көрсөтүүнү алуу жол-жоболору, бланктарды (үлгүлөрдү) толтуруу тартиби, акы төлөө тартиби (накталай, которуу жолу менен), мамлекеттик кызмат көрсөтүүлөрдүн стандарты жөнүндө маалыматтар жана байланыш маалыматтары жайгаштырылган маалыматтык стенддерден, брошюралардан. </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акысыз кайрылган ар бир адамга көрсөтүлгөн мамлекеттик кызмат жөнүндө маалыматтын берилиши кепилденет.</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 жөнүндө маалымат бардык кайрылган адамдарга акысыз берилээри кепилденет.</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Маалымат мамлекеттик жана расмий тилдерде берилет.</w:t>
            </w:r>
          </w:p>
        </w:tc>
        <w:tc>
          <w:tcPr>
            <w:tcW w:w="0" w:type="auto"/>
            <w:vAlign w:val="cente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p>
        </w:tc>
      </w:tr>
      <w:tr w:rsidR="00C55C81" w:rsidRPr="000445A7" w:rsidTr="00D81A3D">
        <w:trPr>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9</w:t>
            </w:r>
          </w:p>
        </w:tc>
        <w:tc>
          <w:tcPr>
            <w:tcW w:w="172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 жөнүндө маалыматты таратуу ыкмалары</w:t>
            </w:r>
          </w:p>
        </w:tc>
        <w:tc>
          <w:tcPr>
            <w:tcW w:w="296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Кызмат көрсөтүү жөнүндө маалымат төмөнкүлөр аркылуу жайылтылышы мүмкүн:</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массалык маалымат каражаттары;</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каттоо органынын </w:t>
            </w:r>
            <w:r>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gosreg.kg</w:t>
            </w:r>
            <w:r>
              <w:rPr>
                <w:rFonts w:ascii="Times New Roman" w:hAnsi="Times New Roman" w:cs="Times New Roman"/>
                <w:sz w:val="22"/>
                <w:szCs w:val="22"/>
                <w:lang w:val="ky-KG" w:eastAsia="en-US"/>
              </w:rPr>
              <w:t xml:space="preserve">” </w:t>
            </w:r>
            <w:r w:rsidRPr="003D2ED4">
              <w:rPr>
                <w:rFonts w:ascii="Times New Roman" w:hAnsi="Times New Roman" w:cs="Times New Roman"/>
                <w:sz w:val="22"/>
                <w:szCs w:val="22"/>
                <w:lang w:val="ky-KG" w:eastAsia="en-US"/>
              </w:rPr>
              <w:t>расмий сайты</w:t>
            </w:r>
            <w:r>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социалдык тармактардагы каттоо органынын баракчаларында;</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телефон аркылуу;</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маалыматтык стенддер;</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буклеттер (брошюралар) жана башка жеткиликтүү ыкмалар;</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Даректер, телефон номерлери жана жумуш убактысы, тейлөө стандарты менен катар стенддерде, каттоо органынын расмий сайтында жана электрондук кызмат </w:t>
            </w:r>
            <w:r w:rsidRPr="003D2ED4">
              <w:rPr>
                <w:rFonts w:ascii="Times New Roman" w:hAnsi="Times New Roman" w:cs="Times New Roman"/>
                <w:sz w:val="22"/>
                <w:szCs w:val="22"/>
                <w:lang w:val="ky-KG" w:eastAsia="en-US"/>
              </w:rPr>
              <w:lastRenderedPageBreak/>
              <w:t>көрсөтүүлөрдүн мамлекеттик порталында жайгаштырылат.</w:t>
            </w:r>
          </w:p>
        </w:tc>
        <w:tc>
          <w:tcPr>
            <w:tcW w:w="0" w:type="auto"/>
            <w:vAlign w:val="cente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p>
        </w:tc>
      </w:tr>
      <w:tr w:rsidR="00C55C81" w:rsidRPr="000445A7" w:rsidTr="00D81A3D">
        <w:trPr>
          <w:trHeight w:val="20"/>
        </w:trPr>
        <w:tc>
          <w:tcPr>
            <w:tcW w:w="4989"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Тейлөө жана мамлекеттик кызмат көрсөтүү</w:t>
            </w:r>
          </w:p>
        </w:tc>
        <w:tc>
          <w:tcPr>
            <w:tcW w:w="0" w:type="auto"/>
            <w:vAlign w:val="cente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p>
        </w:tc>
      </w:tr>
      <w:tr w:rsidR="00C55C81" w:rsidRPr="000445A7" w:rsidTr="00D81A3D">
        <w:trPr>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10</w:t>
            </w:r>
          </w:p>
        </w:tc>
        <w:tc>
          <w:tcPr>
            <w:tcW w:w="172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Келген адамдар менен сүйлөшүү</w:t>
            </w:r>
          </w:p>
        </w:tc>
        <w:tc>
          <w:tcPr>
            <w:tcW w:w="296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Арыз ээлери менен иштеген бардык кызматкерлердин аты-жөнү жана кызмат орду көрсөтүлгөн жекелештирилген табличкалары (бейдждери) болууга тийиш.</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Келген адамдар менен сүйлөшүүдө кызматкерлер этиканын принциптерин сакташат: сылыктык, ак-ниеттүүлүк, тактык, чыдамдуулук, принциптүүлүк, маселенин маңызын түшүнүүгө аракеттенүү, сүйлөшүп жаткан адамды уга жана анын позициясын түшүнө билүү ошондой эле кабыл алына турган чечимдерди аргументтөө. </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Кызматкерлер кызматтык нускамаларды (функциялык милдеттерди) жана кесиптик-этикалык ченемдерди, кызмат көрсөтүүнү керектөөчүгө карата калыстыкты сакташат, Кыргыз Республикасынын мыйзамдарын бузууга жана кызыкчылыктардын кагылышуусуна жол беришпейт. </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Сүйлөшүү жана кызмат көрсөтүү керектөөчүлөрдүн бардык категориялары, анын ичинде ден соолугунун мүмкүнчүлүктөрү чектелүү адамдар үчүн түшүнүктүү жана жеткиликтүү формада жүргүзүлөт</w:t>
            </w:r>
          </w:p>
        </w:tc>
        <w:tc>
          <w:tcPr>
            <w:tcW w:w="0" w:type="auto"/>
            <w:vAlign w:val="cente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p>
        </w:tc>
      </w:tr>
      <w:tr w:rsidR="00C55C81" w:rsidRPr="000445A7" w:rsidTr="00D81A3D">
        <w:trPr>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11</w:t>
            </w:r>
          </w:p>
        </w:tc>
        <w:tc>
          <w:tcPr>
            <w:tcW w:w="172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Купуялуулукту камсыз кылуу ыкмалары</w:t>
            </w:r>
          </w:p>
        </w:tc>
        <w:tc>
          <w:tcPr>
            <w:tcW w:w="296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Керектөөчү жана ага көрсөтүлгөн кызмат жөнүндө маалымат </w:t>
            </w:r>
            <w:r>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Кыймылсыз мүлккө укуктарды жана аны менен болгон бүтүмдөрдү мамлекеттик каттоо жөнүндө</w:t>
            </w:r>
            <w:r>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 xml:space="preserve"> Кыргыз Республикасынын мыйзамында жана </w:t>
            </w:r>
            <w:r>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Жеке маалыматтар жөнүндө</w:t>
            </w:r>
            <w:r>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 xml:space="preserve"> Кыргыз Республикасынын Мыйзамында </w:t>
            </w:r>
            <w:r w:rsidRPr="003D2ED4">
              <w:rPr>
                <w:rFonts w:ascii="Times New Roman" w:hAnsi="Times New Roman" w:cs="Times New Roman"/>
                <w:sz w:val="22"/>
                <w:szCs w:val="22"/>
                <w:lang w:val="ky-KG" w:eastAsia="en-US"/>
              </w:rPr>
              <w:lastRenderedPageBreak/>
              <w:t>каралган негиздер боюнча гана берилиши мүмкүн.</w:t>
            </w:r>
          </w:p>
        </w:tc>
        <w:tc>
          <w:tcPr>
            <w:tcW w:w="0" w:type="auto"/>
            <w:vAlign w:val="cente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p>
        </w:tc>
      </w:tr>
      <w:tr w:rsidR="00C55C81" w:rsidRPr="000445A7" w:rsidTr="00D81A3D">
        <w:trPr>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12</w:t>
            </w:r>
          </w:p>
        </w:tc>
        <w:tc>
          <w:tcPr>
            <w:tcW w:w="172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Керектүү документтердин жана/же мамлекеттик кызмат керсөтүүнү керектөөчүнүн аракеттеринин тизмеги</w:t>
            </w:r>
          </w:p>
        </w:tc>
        <w:tc>
          <w:tcPr>
            <w:tcW w:w="296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кызматы алуу үчүн арыздар жана документтер кыймылсыз мүлк бирдиги жайгашкан жердеги жергиликтүү каттоо органдарында кабыл алынат.</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Ошондой эле, арыздар жана документтер Кыргыз Республикасынын Өкмөтүнүн 2019-жылдын 7-октябрындагы № 525-токтому менен бекитилген Электрондук кызмат көрсөтүүлөрдүн мамлекеттик порталын пайдалануу эрежелеринде белгиленген талаптарга ылайык, Электрондук кызмат көрсөтүүлөрдун мамлекеттик порталы аркылуу электрондук форматта кабыл алынат. </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1. Бардык арыз ээлери үчүн:</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белгиленген формада арыз;</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өздүгүн тастыктаган документ;</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кыймылсыз мүлк бирдигине укук аныктоочу документ;</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кыймылсыз мүлк бирдигинин техникалык мунөздөмөлөрүн камтыган документ (техникалык паспорт), эгер бар болсо;</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акы төлөнгөндүгү жөнүндө документ (арыз ээси тарабынан акынын төлөнүшү мамлекеттик органдын адиси берилген документтердин белгиленген талаптарга шайкештигин текшерип, арыз ээсине мамлекеттик кызмат көрсөтүү үчүн төлөм жургүзүүгө документ бергенден кийин жургүзүлөт).</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2. Жеке жактар үчүн:</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кызмат көрсөтүүгө жеке жактын ыйгарым укуктуу өкүлү кайрылса, жеке жактын өкүлүнүн мамлекеттик каттоону жүзөгө ашырууга ыйгарым укугун тастыктаган документ.</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3. Юридикалык жак үчүн:</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 xml:space="preserve"> - анын өкүлүнүн ыйгарым укугун тастыктаган документ;</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эгер юрдикалык жактын өкүлү катары анын жетекчиси кайрылса, юридикалык жактын мөөрү басылган аны шайлоо жөнүндө протокол же аны дайындоо жөнүндө буйрук;</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юридикалык жакты каттоо жөнүндө күбөлүктүн жана юридикалык жактын уюмдаштыруу документтеринин түп нускасы жана көчүрмөсү.</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Арыз ээсинен төмөнкүлөрдү талап кылууга тыюу салынат:</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ушул мамлекеттик кызмат көрсөтүүгө байланыштуу келип чыккан мамилелерди жөнгө салуучу ченемдик укуктук актыларда каралбаган документтерди жана маалыматтарды;</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каттоо органынын жана жергиликтүү каттоо органынын карамагында турган документтерди жана маалыматтарды;</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ведомстволор аралык </w:t>
            </w:r>
            <w:r>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Тундук</w:t>
            </w:r>
            <w:r>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 xml:space="preserve"> электрондук өз ара аракеттенүү тутуму аркылуу алууга мүмкүн болгон документтерди.    </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Бардык документтер жергиликтүү каттоо органына эки нускада берилет, алардын бири түпнуска болушу керек.</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Укук катталгандан кийин документтин түп нускасы катталган укук жөнундө күбөлөндүрүүчү жазуу менен арыз ээсине кайтарылып берилет, ал эми анын көчүрмөсү каттоо ишине киргизилет.</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Документтерди кабыл алууда арыз ээсине тил-кат берилет, ал эми электрондук форматтагы арыздар келип түшкөндө, электрондук арыз жана документтер кабыл алынгандыгы жана катталгандыгы жөнүндө  билдирүү жөнөтүлөт, анда </w:t>
            </w:r>
            <w:r w:rsidRPr="003D2ED4">
              <w:rPr>
                <w:rFonts w:ascii="Times New Roman" w:hAnsi="Times New Roman" w:cs="Times New Roman"/>
                <w:sz w:val="22"/>
                <w:szCs w:val="22"/>
                <w:lang w:val="ky-KG" w:eastAsia="en-US"/>
              </w:rPr>
              <w:lastRenderedPageBreak/>
              <w:t xml:space="preserve">кызмат көрсөтүү үчүн керектүү арыздын жана документтердин кабыл алуу фактысы жана кызмат көрсөтүү жол-жобосу башталгандыгы тууралуу маалыматтар, ошондой эле кызмат көрсөтүүнүн аяктоо мөөнөтү жана убактысы тууралуу маалыматтар же кызмат көрсөтүү үчүн керектүү арызды жана документтерди кабыл алуудан негизделген баш тартуу тууралуу маалыматтар камтылат. </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Акыркы жыйынтыкты алуу үчүн керектөөчү тил-катта көрсөтүлгөн мөөнөттө жергиликтүү каттоо органына кайрылышы керек.</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Укук аныктоочу документтер төмөнкүлөр болушу мүмкүн:</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кыймылсыз мүлктү сатып алууда жана сатууда - сатып алуу-сатуу келишими;</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кыймылсыз мүлктү белек кылууда – тартуулоо келишими;</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кыймылсыз мүлктү алмашканда - алмашуу келишими;</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кыймылсыз мүлктү рентага алууда - рента келишими;</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кыймылсыз мүлктүн күрөөсү (ипотекасы) болгон учурда - күрөө (ипотека) келишими;</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кыймылсыз мүлктү ижарага (субижара) алууда - ижара (субижара) келишими;</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кыймылсыз мүлк мураска калган учурда - мыйзам боюнча же керээз боюнча мурастоо укугуна күбөлүк, же тирүү  жубайынын талабы боюнча жалпы мүлктөгү үлүшкө менчик укугу жөнүндө күбөлүк;</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кыймылсыз мүлктү финансылык ижарага (лизингге) берүүдө - лизинг келишими.</w:t>
            </w:r>
          </w:p>
          <w:p w:rsidR="00C55C81" w:rsidRDefault="00C55C81" w:rsidP="00E1218B">
            <w:pPr>
              <w:pStyle w:val="tkTablica"/>
              <w:spacing w:after="0"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ыйгарым укуктуу орган тарабынан жер участогу берилгенде - Кыргыз </w:t>
            </w:r>
            <w:r w:rsidRPr="003D2ED4">
              <w:rPr>
                <w:rFonts w:ascii="Times New Roman" w:hAnsi="Times New Roman" w:cs="Times New Roman"/>
                <w:sz w:val="22"/>
                <w:szCs w:val="22"/>
                <w:lang w:val="ky-KG" w:eastAsia="en-US"/>
              </w:rPr>
              <w:lastRenderedPageBreak/>
              <w:t>Республикасынын мыйзамдарына ылайык чыгарылган ы</w:t>
            </w:r>
            <w:r w:rsidR="00BE67A2">
              <w:rPr>
                <w:rFonts w:ascii="Times New Roman" w:hAnsi="Times New Roman" w:cs="Times New Roman"/>
                <w:sz w:val="22"/>
                <w:szCs w:val="22"/>
                <w:lang w:val="ky-KG" w:eastAsia="en-US"/>
              </w:rPr>
              <w:t>йгарым укуктуу органдын токтому;</w:t>
            </w:r>
          </w:p>
          <w:p w:rsidR="000445A7" w:rsidRDefault="001C3786" w:rsidP="000445A7">
            <w:pPr>
              <w:pStyle w:val="tkTablica"/>
              <w:spacing w:after="0" w:line="240" w:lineRule="auto"/>
              <w:contextualSpacing/>
              <w:rPr>
                <w:rFonts w:ascii="Times New Roman" w:hAnsi="Times New Roman" w:cs="Times New Roman"/>
                <w:sz w:val="22"/>
                <w:szCs w:val="22"/>
                <w:lang w:val="ky-KG" w:eastAsia="en-US"/>
              </w:rPr>
            </w:pPr>
            <w:r>
              <w:rPr>
                <w:rFonts w:ascii="Times New Roman" w:hAnsi="Times New Roman" w:cs="Times New Roman"/>
                <w:sz w:val="22"/>
                <w:szCs w:val="22"/>
                <w:lang w:val="ky-KG" w:eastAsia="en-US"/>
              </w:rPr>
              <w:t xml:space="preserve">- </w:t>
            </w:r>
            <w:r w:rsidR="000445A7" w:rsidRPr="000445A7">
              <w:rPr>
                <w:rFonts w:ascii="Times New Roman" w:hAnsi="Times New Roman" w:cs="Times New Roman"/>
                <w:sz w:val="22"/>
                <w:szCs w:val="22"/>
                <w:lang w:val="ky-KG" w:eastAsia="en-US"/>
              </w:rPr>
              <w:t>сот актыларынан келип чыккан кыймылсыз мүлккө укуктарды жана чектөөлөрдү каттоодон өткөрүүдө - чечим (токтом) же соттун аныктамасы;</w:t>
            </w:r>
          </w:p>
          <w:p w:rsidR="001C3786" w:rsidRPr="002B276A" w:rsidRDefault="001C3786" w:rsidP="000445A7">
            <w:pPr>
              <w:pStyle w:val="tkTablica"/>
              <w:spacing w:after="0" w:line="240" w:lineRule="auto"/>
              <w:contextualSpacing/>
              <w:rPr>
                <w:rFonts w:ascii="Times New Roman" w:hAnsi="Times New Roman" w:cs="Times New Roman"/>
                <w:sz w:val="22"/>
                <w:szCs w:val="22"/>
                <w:lang w:val="ky-KG" w:eastAsia="en-US"/>
              </w:rPr>
            </w:pPr>
            <w:r w:rsidRPr="001C3786">
              <w:rPr>
                <w:rFonts w:ascii="Times New Roman" w:hAnsi="Times New Roman" w:cs="Times New Roman"/>
                <w:sz w:val="22"/>
                <w:szCs w:val="22"/>
                <w:lang w:val="ky-KG" w:eastAsia="en-US"/>
              </w:rPr>
              <w:t xml:space="preserve">- сот </w:t>
            </w:r>
            <w:r w:rsidR="002B276A">
              <w:rPr>
                <w:rFonts w:ascii="Times New Roman" w:hAnsi="Times New Roman" w:cs="Times New Roman"/>
                <w:sz w:val="22"/>
                <w:szCs w:val="22"/>
                <w:lang w:val="ky-KG" w:eastAsia="en-US"/>
              </w:rPr>
              <w:t>аткаруучулар</w:t>
            </w:r>
            <w:r w:rsidRPr="001C3786">
              <w:rPr>
                <w:rFonts w:ascii="Times New Roman" w:hAnsi="Times New Roman" w:cs="Times New Roman"/>
                <w:sz w:val="22"/>
                <w:szCs w:val="22"/>
                <w:lang w:val="ky-KG" w:eastAsia="en-US"/>
              </w:rPr>
              <w:t xml:space="preserve"> же сот органдары тарабынан кыймылсыз мүлккө укуктардын чектөөлөрүн каттоодо - сот </w:t>
            </w:r>
            <w:r w:rsidR="00E1218B">
              <w:rPr>
                <w:rFonts w:ascii="Times New Roman" w:hAnsi="Times New Roman" w:cs="Times New Roman"/>
                <w:sz w:val="22"/>
                <w:szCs w:val="22"/>
                <w:lang w:val="ky-KG" w:eastAsia="en-US"/>
              </w:rPr>
              <w:t>аткаруучулар</w:t>
            </w:r>
            <w:r w:rsidR="002B276A">
              <w:rPr>
                <w:rFonts w:ascii="Times New Roman" w:hAnsi="Times New Roman" w:cs="Times New Roman"/>
                <w:sz w:val="22"/>
                <w:szCs w:val="22"/>
                <w:lang w:val="ky-KG" w:eastAsia="en-US"/>
              </w:rPr>
              <w:t>ын</w:t>
            </w:r>
            <w:r w:rsidR="00E1218B">
              <w:rPr>
                <w:rFonts w:ascii="Times New Roman" w:hAnsi="Times New Roman" w:cs="Times New Roman"/>
                <w:sz w:val="22"/>
                <w:szCs w:val="22"/>
                <w:lang w:val="ky-KG" w:eastAsia="en-US"/>
              </w:rPr>
              <w:t>ын</w:t>
            </w:r>
            <w:r w:rsidRPr="001C3786">
              <w:rPr>
                <w:rFonts w:ascii="Times New Roman" w:hAnsi="Times New Roman" w:cs="Times New Roman"/>
                <w:sz w:val="22"/>
                <w:szCs w:val="22"/>
                <w:lang w:val="ky-KG" w:eastAsia="en-US"/>
              </w:rPr>
              <w:t xml:space="preserve"> чечими же сот органдарынын токтому (чечими).</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Кыргыз Республикасынын Жарандык </w:t>
            </w:r>
            <w:hyperlink r:id="rId10" w:history="1">
              <w:r w:rsidRPr="003D2ED4">
                <w:rPr>
                  <w:rFonts w:ascii="Times New Roman" w:hAnsi="Times New Roman" w:cs="Times New Roman"/>
                  <w:sz w:val="22"/>
                  <w:szCs w:val="22"/>
                  <w:lang w:val="ky-KG" w:eastAsia="en-US"/>
                </w:rPr>
                <w:t>кодексине</w:t>
              </w:r>
            </w:hyperlink>
            <w:r w:rsidRPr="003D2ED4">
              <w:rPr>
                <w:rFonts w:ascii="Times New Roman" w:hAnsi="Times New Roman" w:cs="Times New Roman"/>
                <w:sz w:val="22"/>
                <w:szCs w:val="22"/>
                <w:lang w:val="ky-KG" w:eastAsia="en-US"/>
              </w:rPr>
              <w:t xml:space="preserve"> жана башка ченемдик укуктук актыларына ылайык азыркы учурда жана келечекте каттоого жаткан башка  укук аныктоочу документтер болушу мүмкүн. </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Айрым учурларда, каттоо органынын кызматкери ченемдик укуктук актыларга ылайык кошумча документтерди сурай алат, ал жөнүндө жаранга жазуу жүзүндө билдирилет.</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Документтерди тапшыруудан мурун керектөөчү мамлекеттик кызматтарды алуу үчүн керектүү документтердин тизмеси боюнча толук кеңеш ала алат.</w:t>
            </w:r>
          </w:p>
        </w:tc>
        <w:tc>
          <w:tcPr>
            <w:tcW w:w="0" w:type="auto"/>
            <w:vAlign w:val="cente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p>
        </w:tc>
      </w:tr>
      <w:tr w:rsidR="00C55C81" w:rsidRPr="000445A7" w:rsidTr="00D81A3D">
        <w:trPr>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13</w:t>
            </w:r>
          </w:p>
        </w:tc>
        <w:tc>
          <w:tcPr>
            <w:tcW w:w="172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Акы төлөнүүчү мамлекеттик кызмат көрсөтүүнүн наркы</w:t>
            </w:r>
          </w:p>
        </w:tc>
        <w:tc>
          <w:tcPr>
            <w:tcW w:w="296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Кызмат акы төлөөнүн негизинде көрсөтүлөт. </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кызматтардын баасы монополияга каршы жөнгө салуу чөйрөсүндөгү ыйгарым укуктуу орган менен макулдашуу боюнча ыйгарым укуктуу органдын буйругу менен аныкталат.</w:t>
            </w:r>
          </w:p>
        </w:tc>
        <w:tc>
          <w:tcPr>
            <w:tcW w:w="0" w:type="auto"/>
            <w:vAlign w:val="cente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p>
        </w:tc>
      </w:tr>
      <w:tr w:rsidR="00C55C81" w:rsidRPr="003D2ED4" w:rsidTr="00D81A3D">
        <w:trPr>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14</w:t>
            </w:r>
          </w:p>
        </w:tc>
        <w:tc>
          <w:tcPr>
            <w:tcW w:w="172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көрсөтүүнүн сапатынын параметрлери</w:t>
            </w:r>
          </w:p>
        </w:tc>
        <w:tc>
          <w:tcPr>
            <w:tcW w:w="296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Мамлекеттик кызмат көрсөтүүнүн сапаты төмөнкү критерийлер менен аныкталат: </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кыймылсыз мүлккө карата катталган укуктун толуктугу жана акуталдууулугу;</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 кызмат көрсөтүүнүн мөөнөттөрүнө ылайык өз убагында аткарылгандыгы (жарыяланган көлөмгө жана кызмат көрсөтүүнүн мөөнөттөрүнө жараша);</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жеткиликтүүлүгү, керектөөчүдөн кызмат алуу үчүн ушул стандартта көрсөтүлгөн гана документтерди талап кылуу;</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кызмат көрсөтүү шарттарынын ушул стандартта көрсөтүлгөн талаптарга жооп берүүсү: имаратка жеткиликтүүлүк, коммуналдык-чарбалык ыңгайлар, жарандарга ыңгайлуу кабыл алуу графиги, маалыматтык колдоонун (басмалык жана электрондук форматта) бардыгы жана жеткиликтүүлүгү;</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кызмат көрсөтүүдө кызматкерлердин тактыгы жана сылыктыгы, кызмат көрсөтүүнүн баардык жол-жобосун аткарууда кеңештерди берүүсү;</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жыныстык белгилери, расасы, тили, майыптыгы, этникалык таандыктыгы, диний ишеними, жашы, саясий же башка ишенимдери, билими, теги, мүлктүк же башка абалына карата басмырлоого жол берилбеши;</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акыркы жыйынтыктын (алынган кызмат көрсөтүүнүн) керектөөчүнүн күтүүсүнө шайкештиги;</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арыздар жана сунуштар китебинин жеткиликтүү жерде болушу.</w:t>
            </w:r>
          </w:p>
        </w:tc>
        <w:tc>
          <w:tcPr>
            <w:tcW w:w="0" w:type="auto"/>
            <w:vAlign w:val="cente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p>
        </w:tc>
      </w:tr>
      <w:tr w:rsidR="00C55C81" w:rsidRPr="000445A7" w:rsidTr="00D81A3D">
        <w:trPr>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15</w:t>
            </w:r>
          </w:p>
        </w:tc>
        <w:tc>
          <w:tcPr>
            <w:tcW w:w="172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кызматты электрондук форматта көрсөтүү</w:t>
            </w:r>
          </w:p>
        </w:tc>
        <w:tc>
          <w:tcPr>
            <w:tcW w:w="296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Кызмат көрсөтүү электрондук форматта көрсөтулбөйт.</w:t>
            </w:r>
          </w:p>
        </w:tc>
        <w:tc>
          <w:tcPr>
            <w:tcW w:w="0" w:type="auto"/>
            <w:vAlign w:val="cente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p>
        </w:tc>
      </w:tr>
      <w:tr w:rsidR="00C55C81" w:rsidRPr="000445A7" w:rsidTr="00D81A3D">
        <w:trPr>
          <w:trHeight w:val="20"/>
        </w:trPr>
        <w:tc>
          <w:tcPr>
            <w:tcW w:w="4989"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4. Мамлекеттик кызмат көрсөтүүдөн баш тартуунун негиздери жана даттануу тартиби</w:t>
            </w:r>
          </w:p>
        </w:tc>
        <w:tc>
          <w:tcPr>
            <w:tcW w:w="0" w:type="auto"/>
            <w:vAlign w:val="cente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p>
        </w:tc>
      </w:tr>
      <w:tr w:rsidR="00C55C81" w:rsidRPr="000445A7" w:rsidTr="00D81A3D">
        <w:trPr>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16</w:t>
            </w:r>
          </w:p>
        </w:tc>
        <w:tc>
          <w:tcPr>
            <w:tcW w:w="172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көрсөтүүдөн баш тартуу үчүн негиздер</w:t>
            </w:r>
          </w:p>
        </w:tc>
        <w:tc>
          <w:tcPr>
            <w:tcW w:w="296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Мамлекеттик кызмат көрсөтүүдөн баш тартуу төмөнкү негиздер боюнча жүргүзүлүшү мүмкүн:</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 xml:space="preserve">     - эгерде берилген документтер ушул мамлекеттик кызмат көрсөтүүгө байланыштуу келип чыккан мамилелерди жөнгө салуучу Кыргыз Республикасынын ченемдик укуктук актыларында белгиленген талаптарга жооп бербесе;</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эгерде аракетке жөндөмсүз жаран мамлекеттик кызмат көрсөтүүгө арыз берген болсо;    </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эгерде укук аныктоочу документ берген уюм же жак же ушул документке тиешеси бар жак техникалык паспорт даярдап берүүнү сурап жаткан кыймылсыз мүлккө болгон укуктарды тескөөгө укуксуз болсо;</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эгерде кыймылсыз мүлккө карата белгилүү бир шарттар менен түйшүккө салынган (чектелген) укуктары бар жак бул шарттарды көрсөтпөстөн документтерди түзсө;</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эгерде кыймылсыз мүлк жөнүндөгү берилген документтер арыз ээсинин бул кыймылсыз мүлк объектисине укуктарынын жок экендигин көрсөтүп турса;</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эгер арыз ээси каттоону сурап жаткан укук, түйшүкө салуу (чектоо) каттоого жатпаган укук болсо.</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көрсөтүүдөн баш тарткан учурда, арыз ээсине баш тартуунун себеби жөнүндө билдирүү берилет / жөнөтүлөт. Каттын көчүрмөсү ушул кыймылсыз мүлк бирдигине мурда ачылган каттоо ишине жайгаштырылат жана каттоо журналына тиешелүү жазуу киргизилет.</w:t>
            </w:r>
          </w:p>
          <w:p w:rsidR="00C55C81" w:rsidRPr="003D2ED4" w:rsidRDefault="00C55C81" w:rsidP="00AC38F5">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көрсөтүүдөн баш тартуу административдик тартипте даттанылышы мүмкүн.</w:t>
            </w:r>
          </w:p>
        </w:tc>
        <w:tc>
          <w:tcPr>
            <w:tcW w:w="0" w:type="auto"/>
            <w:vAlign w:val="cente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p>
        </w:tc>
      </w:tr>
      <w:tr w:rsidR="00C55C81" w:rsidRPr="000445A7" w:rsidTr="00D81A3D">
        <w:trPr>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17</w:t>
            </w:r>
          </w:p>
        </w:tc>
        <w:tc>
          <w:tcPr>
            <w:tcW w:w="172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Даттануунун тартиби</w:t>
            </w:r>
          </w:p>
        </w:tc>
        <w:tc>
          <w:tcPr>
            <w:tcW w:w="296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Кызмат талаптагыдай көрсөтүлбөгөн учурда арыз ээси “Административдик иштин негиздери жана административдик жол-жоболор жөнүндө” Кыргыз Республикасынын Мыйзамына ылайык, административдик тартипте каттоо органынын жетекчилигине же жергиликтүү каттоо органынын жетекчилигине оозеки же жазуу жүзүндө даттанууга укуктуу.</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Даттануу боюнча кабыл алынган чечимге канааттанбаган учурда керектөөчү каттоо органынын же жергиликтүү каттоо органынын чечимине соттук тартипте даттанууга укуктуу.</w:t>
            </w:r>
          </w:p>
        </w:tc>
        <w:tc>
          <w:tcPr>
            <w:tcW w:w="0" w:type="auto"/>
            <w:vAlign w:val="cente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p>
        </w:tc>
      </w:tr>
      <w:tr w:rsidR="00C55C81" w:rsidRPr="000445A7" w:rsidTr="00D81A3D">
        <w:trPr>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18</w:t>
            </w:r>
          </w:p>
        </w:tc>
        <w:tc>
          <w:tcPr>
            <w:tcW w:w="172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 стандартын кайра карап чыгуунун мезгилдүүлүгү</w:t>
            </w:r>
          </w:p>
        </w:tc>
        <w:tc>
          <w:tcPr>
            <w:tcW w:w="296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көрсөтүүнүн стандарты үч жылда бир жолудан кем эмес мезгилдүүлүгү менен туруктуу негизде кайра каралып турат</w:t>
            </w:r>
          </w:p>
        </w:tc>
        <w:tc>
          <w:tcPr>
            <w:tcW w:w="0" w:type="auto"/>
            <w:vAlign w:val="cente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p>
        </w:tc>
      </w:tr>
      <w:tr w:rsidR="00C55C81" w:rsidRPr="003D2ED4" w:rsidTr="00D81A3D">
        <w:trPr>
          <w:gridAfter w:val="1"/>
          <w:trHeight w:val="20"/>
        </w:trPr>
        <w:tc>
          <w:tcPr>
            <w:tcW w:w="4989"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55C81" w:rsidRPr="00991E13" w:rsidRDefault="00C55C81" w:rsidP="00C55C81">
            <w:pPr>
              <w:pStyle w:val="tkTablica"/>
              <w:spacing w:line="240" w:lineRule="auto"/>
              <w:contextualSpacing/>
              <w:jc w:val="center"/>
              <w:rPr>
                <w:rFonts w:ascii="Times New Roman" w:hAnsi="Times New Roman" w:cs="Times New Roman"/>
                <w:sz w:val="22"/>
                <w:szCs w:val="22"/>
                <w:lang w:val="ky-KG" w:eastAsia="en-US"/>
              </w:rPr>
            </w:pPr>
            <w:r w:rsidRPr="00991E13">
              <w:rPr>
                <w:rFonts w:ascii="Times New Roman" w:hAnsi="Times New Roman" w:cs="Times New Roman"/>
                <w:sz w:val="22"/>
                <w:szCs w:val="22"/>
                <w:lang w:val="ky-KG" w:eastAsia="en-US"/>
              </w:rPr>
              <w:t>87. Мамлекеттик кызмат көрсөтүүнүн паспорту</w:t>
            </w:r>
          </w:p>
        </w:tc>
      </w:tr>
      <w:tr w:rsidR="00C55C81" w:rsidRPr="000445A7" w:rsidTr="00D81A3D">
        <w:trPr>
          <w:gridAfter w:val="1"/>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1</w:t>
            </w:r>
          </w:p>
        </w:tc>
        <w:tc>
          <w:tcPr>
            <w:tcW w:w="172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Кызмат көрсөтүүнүн аталышы</w:t>
            </w:r>
          </w:p>
        </w:tc>
        <w:tc>
          <w:tcPr>
            <w:tcW w:w="296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Милдеттүү нотариалдык күбөлөндүрүүнү талап кылбаган кыймылсыз мүлктү ээликтен ажыратуу келишиминин негизинде кыймылсыз мүлккө болгон укугун мамлекеттик каттоо</w:t>
            </w:r>
            <w:r>
              <w:rPr>
                <w:rFonts w:ascii="Times New Roman" w:hAnsi="Times New Roman" w:cs="Times New Roman"/>
                <w:sz w:val="22"/>
                <w:szCs w:val="22"/>
                <w:lang w:val="ky-KG" w:eastAsia="en-US"/>
              </w:rPr>
              <w:t xml:space="preserve"> -</w:t>
            </w:r>
            <w:r w:rsidRPr="003D2ED4">
              <w:rPr>
                <w:rFonts w:ascii="Times New Roman" w:hAnsi="Times New Roman" w:cs="Times New Roman"/>
                <w:sz w:val="22"/>
                <w:szCs w:val="22"/>
                <w:lang w:val="ky-KG" w:eastAsia="en-US"/>
              </w:rPr>
              <w:t xml:space="preserve"> Мамлекеттик кызмат көрсөтүүлөрдүн </w:t>
            </w:r>
            <w:r>
              <w:rPr>
                <w:rFonts w:ascii="Times New Roman" w:hAnsi="Times New Roman" w:cs="Times New Roman"/>
                <w:sz w:val="22"/>
                <w:szCs w:val="22"/>
                <w:lang w:val="ky-KG" w:eastAsia="en-US"/>
              </w:rPr>
              <w:t xml:space="preserve">бирдиктүү </w:t>
            </w:r>
            <w:hyperlink r:id="rId11" w:anchor="pr" w:history="1">
              <w:r w:rsidRPr="003D2ED4">
                <w:rPr>
                  <w:rFonts w:ascii="Times New Roman" w:hAnsi="Times New Roman" w:cs="Times New Roman"/>
                  <w:sz w:val="22"/>
                  <w:szCs w:val="22"/>
                  <w:lang w:val="ky-KG" w:eastAsia="en-US"/>
                </w:rPr>
                <w:t>реестри</w:t>
              </w:r>
            </w:hyperlink>
            <w:r>
              <w:rPr>
                <w:rFonts w:ascii="Times New Roman" w:hAnsi="Times New Roman" w:cs="Times New Roman"/>
                <w:sz w:val="22"/>
                <w:szCs w:val="22"/>
                <w:lang w:val="ky-KG" w:eastAsia="en-US"/>
              </w:rPr>
              <w:t xml:space="preserve"> (тизмеги),</w:t>
            </w:r>
            <w:r w:rsidRPr="003D2ED4">
              <w:rPr>
                <w:rFonts w:ascii="Times New Roman" w:hAnsi="Times New Roman" w:cs="Times New Roman"/>
                <w:sz w:val="22"/>
                <w:szCs w:val="22"/>
                <w:lang w:val="ky-KG" w:eastAsia="en-US"/>
              </w:rPr>
              <w:t xml:space="preserve"> 4-</w:t>
            </w:r>
            <w:r>
              <w:rPr>
                <w:rFonts w:ascii="Times New Roman" w:hAnsi="Times New Roman" w:cs="Times New Roman"/>
                <w:sz w:val="22"/>
                <w:szCs w:val="22"/>
                <w:lang w:val="ky-KG" w:eastAsia="en-US"/>
              </w:rPr>
              <w:t>бап</w:t>
            </w:r>
            <w:r w:rsidRPr="003D2ED4">
              <w:rPr>
                <w:rFonts w:ascii="Times New Roman" w:hAnsi="Times New Roman" w:cs="Times New Roman"/>
                <w:sz w:val="22"/>
                <w:szCs w:val="22"/>
                <w:lang w:val="ky-KG" w:eastAsia="en-US"/>
              </w:rPr>
              <w:t>, 82-1 пункт</w:t>
            </w:r>
          </w:p>
        </w:tc>
      </w:tr>
      <w:tr w:rsidR="00C55C81" w:rsidRPr="000445A7" w:rsidTr="00D81A3D">
        <w:trPr>
          <w:gridAfter w:val="1"/>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2</w:t>
            </w:r>
          </w:p>
        </w:tc>
        <w:tc>
          <w:tcPr>
            <w:tcW w:w="172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Кызмат көрсөтүүчү мамлекеттик органдын толук (мекеменин) аталышы</w:t>
            </w:r>
          </w:p>
        </w:tc>
        <w:tc>
          <w:tcPr>
            <w:tcW w:w="296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Кыймылсыз мүлккө укуктарды каттоо жаатында мамлекеттик саясатты ишке ашыруу боюнча функцияларды камсыздоочу мамлекеттик органы (мындан ары – каттоо органы) жана анын ведомстволук бөлүмдөрү, анын ичинде аймактык органдары (мындан ары – жергиликтүү каттоо органы)</w:t>
            </w:r>
          </w:p>
        </w:tc>
      </w:tr>
      <w:tr w:rsidR="00C55C81" w:rsidRPr="003D2ED4" w:rsidTr="00D81A3D">
        <w:trPr>
          <w:gridAfter w:val="1"/>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3</w:t>
            </w:r>
          </w:p>
        </w:tc>
        <w:tc>
          <w:tcPr>
            <w:tcW w:w="172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көрсөтүүнү керектөөчүлөр</w:t>
            </w:r>
          </w:p>
        </w:tc>
        <w:tc>
          <w:tcPr>
            <w:tcW w:w="296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Жеке жана юридикалык жактар</w:t>
            </w:r>
          </w:p>
        </w:tc>
      </w:tr>
      <w:tr w:rsidR="00C55C81" w:rsidRPr="000445A7" w:rsidTr="00D81A3D">
        <w:trPr>
          <w:gridAfter w:val="1"/>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4</w:t>
            </w:r>
          </w:p>
        </w:tc>
        <w:tc>
          <w:tcPr>
            <w:tcW w:w="172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көрсөтүүнү алуунун укуктук негиздери</w:t>
            </w:r>
          </w:p>
        </w:tc>
        <w:tc>
          <w:tcPr>
            <w:tcW w:w="296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Кыргыз Республикасынын Конституциясы;</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Кыргыз Ресупбликасынын Жарандык кодекси;</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Кыргыз Республикасынын Жер кодекси;</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w:t>
            </w:r>
            <w:r>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Кыймылсыз мүлккө жана аны менен болгон бүтүмдөрдү укуктарды мамлекеттик каттоо жөнүндө</w:t>
            </w:r>
            <w:r>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 xml:space="preserve"> Кыргыз Республикасынын Мыйзамы;</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w:t>
            </w:r>
            <w:r>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Мамлекеттик жана муниципалдык кызмат көрсөтүүлөр жөнүндө</w:t>
            </w:r>
            <w:r>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 xml:space="preserve"> Кыргыз Республикасынын Мыйзамы;</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Кыргыз Республикасынын Өкмөтүнүн 2011-жылдын 15-февралындагы № 49-токтому менен бекитилген Кыймылсыз мүлккө укуктарды жана укуктарга чектөөлөрдү мамлекеттик каттоо боюнча Эрежелери;</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Кыргыз Республикасынын Өкмөтүнүн </w:t>
            </w:r>
            <w:r w:rsidR="00B93322" w:rsidRPr="003D2ED4">
              <w:rPr>
                <w:rFonts w:ascii="Times New Roman" w:hAnsi="Times New Roman" w:cs="Times New Roman"/>
                <w:sz w:val="22"/>
                <w:szCs w:val="22"/>
                <w:lang w:val="ky-KG" w:eastAsia="en-US"/>
              </w:rPr>
              <w:t>2019-жылд</w:t>
            </w:r>
            <w:r w:rsidR="00B93322">
              <w:rPr>
                <w:rFonts w:ascii="Times New Roman" w:hAnsi="Times New Roman" w:cs="Times New Roman"/>
                <w:sz w:val="22"/>
                <w:szCs w:val="22"/>
                <w:lang w:val="ky-KG" w:eastAsia="en-US"/>
              </w:rPr>
              <w:t>ын</w:t>
            </w:r>
            <w:r w:rsidR="00B93322" w:rsidRPr="003D2ED4">
              <w:rPr>
                <w:rFonts w:ascii="Times New Roman" w:hAnsi="Times New Roman" w:cs="Times New Roman"/>
                <w:sz w:val="22"/>
                <w:szCs w:val="22"/>
                <w:lang w:val="ky-KG" w:eastAsia="en-US"/>
              </w:rPr>
              <w:t xml:space="preserve"> 7</w:t>
            </w:r>
            <w:r w:rsidR="00B93322">
              <w:rPr>
                <w:rFonts w:ascii="Times New Roman" w:hAnsi="Times New Roman" w:cs="Times New Roman"/>
                <w:sz w:val="22"/>
                <w:szCs w:val="22"/>
                <w:lang w:val="ky-KG" w:eastAsia="en-US"/>
              </w:rPr>
              <w:t xml:space="preserve">-октябрындагы </w:t>
            </w:r>
            <w:r w:rsidRPr="003D2ED4">
              <w:rPr>
                <w:rFonts w:ascii="Times New Roman" w:hAnsi="Times New Roman" w:cs="Times New Roman"/>
                <w:sz w:val="22"/>
                <w:szCs w:val="22"/>
                <w:lang w:val="ky-KG" w:eastAsia="en-US"/>
              </w:rPr>
              <w:t>№ 525 токтому менен бекитилген Электрондук кызмат көрсөтүүлөрдүн мамлекеттик порталын колдонуу эрежелери;</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Ушул мамлекеттик кызматты көрсөтүүгө байланыштуу келип чыккан мамилелерди жөнгө салуучу Кыргыз Республикасынын башка ченемдик укуктук актылары.</w:t>
            </w:r>
          </w:p>
        </w:tc>
      </w:tr>
      <w:tr w:rsidR="00C55C81" w:rsidRPr="000445A7" w:rsidTr="00D81A3D">
        <w:trPr>
          <w:gridAfter w:val="1"/>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5</w:t>
            </w:r>
          </w:p>
        </w:tc>
        <w:tc>
          <w:tcPr>
            <w:tcW w:w="172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Берилген мамлекеттик кызмат көрсөтүүнүн акыркы жыйынтыгы</w:t>
            </w:r>
          </w:p>
        </w:tc>
        <w:tc>
          <w:tcPr>
            <w:tcW w:w="296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Жергиликтүү каттоо органы каттоо үчүн берилген документке күбөлөндүрүучү жазуу жүргүзүү жолу менен укуктун катталгандыгын  күбөлөндүрөт.</w:t>
            </w:r>
          </w:p>
        </w:tc>
      </w:tr>
      <w:tr w:rsidR="00C55C81" w:rsidRPr="000445A7" w:rsidTr="00D81A3D">
        <w:trPr>
          <w:gridAfter w:val="1"/>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6</w:t>
            </w:r>
          </w:p>
        </w:tc>
        <w:tc>
          <w:tcPr>
            <w:tcW w:w="172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көрсөтүүнүн шарттары</w:t>
            </w:r>
          </w:p>
        </w:tc>
        <w:tc>
          <w:tcPr>
            <w:tcW w:w="296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Кызмат көрсөтүү төмөнкүдөй шарттарда жүргүзүлөт:</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белгиленген санитардык-эпидемиологиялык ченемдерге, ошондой эле өрткө каршы коопсуздук талаптарына жооп берген жайларда;     </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 xml:space="preserve">- бардык керектөөчүлөрдүн, ошондой эле ден соолугунун мүмкүнчүлүктөрү чектелүү адамдар (ДМЧА) үчүн пандустар жана кармоочтор менен жабдылган санитардык-гигиеналык жайларга (дааратканаларга, жуунуучу бөлмөлөргө) тоскоолсуз кирүү мүмкүндүгү бар; </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жайларда күтүү үчүн орундар, жылытуу, телефондук байланыш жана Интернет тармагына чыгуу мүмкүндүгү бар; </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келип түшкөн арыздарга ылайык кезек күтүү принциби боюнча. Кезек түзүү жолу: электрондук же тирүү кезек;</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Жарандардын жеңилдик берилген категориялары (Улуу Ата Мекендик согуштун катышуучулары, ооруктун эмгекчилери жана аларга теңдештирилген адамдар, ДМЧА) кош бойлуу аялдар кезексиз тейленет же эгерде алардын бөлмөгө чыгууга мүмкүнчулүгү болбосо, кызматкер аларга арыздарды же башка документтерди кабыл алуу үчүн ылдый түшөт. </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медициналык жана социалдык көрсөткүчтөр боюнча өзгөчө муктаждыктары бар адамдар (угуу жана көрүү, таяныч кыймыл системасы боюнча ДМЧА, кары-картаң пенсионерлер, согуштун жана эмгектин ардагерлери, кош бойлуу аялдар) үчүн сүйлөшүү жана кызмат көрсөтүүлөр аларга түшүнүктүү жана жеткиликтүү формада жүргүзүлөт.</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Жарандардын жеңилдик берилген категорияларынын тизмеги маалымат такталарында, расмий сайтта жайгаштырылат жана өз убагында жаңыланат. </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Керектөөчүлөрдүн ыңгайы үчүн кызмат көрсөтүүчү жерде кызмат көрсөтүү үчүн </w:t>
            </w:r>
            <w:r w:rsidRPr="003D2ED4">
              <w:rPr>
                <w:rFonts w:ascii="Times New Roman" w:hAnsi="Times New Roman" w:cs="Times New Roman"/>
                <w:sz w:val="22"/>
                <w:szCs w:val="22"/>
                <w:lang w:val="ky-KG" w:eastAsia="en-US"/>
              </w:rPr>
              <w:lastRenderedPageBreak/>
              <w:t>керектүү документтердин тизмеги, арыздын үлгүлөрү жана аларды толтуруу тартиби жөнүндө (үлгүлөр) маалымат жайгаштырылат.</w:t>
            </w:r>
          </w:p>
        </w:tc>
      </w:tr>
      <w:tr w:rsidR="00C55C81" w:rsidRPr="000445A7" w:rsidTr="00D81A3D">
        <w:trPr>
          <w:gridAfter w:val="1"/>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7</w:t>
            </w:r>
          </w:p>
        </w:tc>
        <w:tc>
          <w:tcPr>
            <w:tcW w:w="172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көрсөтүүнүн мөөнөтү</w:t>
            </w:r>
          </w:p>
        </w:tc>
        <w:tc>
          <w:tcPr>
            <w:tcW w:w="2963" w:type="pct"/>
            <w:tcBorders>
              <w:top w:val="nil"/>
              <w:left w:val="nil"/>
              <w:bottom w:val="single" w:sz="8" w:space="0" w:color="auto"/>
              <w:right w:val="single" w:sz="8" w:space="0" w:color="auto"/>
            </w:tcBorders>
            <w:tcMar>
              <w:top w:w="0" w:type="dxa"/>
              <w:left w:w="108" w:type="dxa"/>
              <w:bottom w:w="0" w:type="dxa"/>
              <w:right w:w="108" w:type="dxa"/>
            </w:tcMar>
            <w:hideMark/>
          </w:tcPr>
          <w:p w:rsidR="00B93322" w:rsidRPr="003D2ED4" w:rsidRDefault="00B93322" w:rsidP="00B93322">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1. Документтерди кабыл алуу убактысы - 30 мүнөттүн ичинде.</w:t>
            </w:r>
          </w:p>
          <w:p w:rsidR="00B93322" w:rsidRPr="003D2ED4" w:rsidRDefault="00B93322" w:rsidP="00B93322">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2. Кызмат көрсөтүүнүн жалпы мөөнөтү - 3 жумушчу сааттын ичинде физикалык жактар үчүн, 6 – жумушчу сааттын ичинде юридикалык жактар үчүн.</w:t>
            </w:r>
            <w:r>
              <w:rPr>
                <w:rFonts w:ascii="Times New Roman" w:hAnsi="Times New Roman" w:cs="Times New Roman"/>
                <w:sz w:val="22"/>
                <w:szCs w:val="22"/>
                <w:lang w:val="ky-KG" w:eastAsia="en-US"/>
              </w:rPr>
              <w:t xml:space="preserve"> </w:t>
            </w:r>
          </w:p>
          <w:p w:rsidR="00C55C81" w:rsidRPr="003D2ED4" w:rsidRDefault="00B93322" w:rsidP="00BE67A2">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3.Кызмат көрсөтүүнүн жыйынтыгын берүү убактысы  - </w:t>
            </w:r>
            <w:r w:rsidR="00BE67A2">
              <w:rPr>
                <w:rFonts w:ascii="Times New Roman" w:hAnsi="Times New Roman" w:cs="Times New Roman"/>
                <w:sz w:val="22"/>
                <w:szCs w:val="22"/>
                <w:lang w:val="ky-KG" w:eastAsia="en-US"/>
              </w:rPr>
              <w:t>30</w:t>
            </w:r>
            <w:r w:rsidRPr="003D2ED4">
              <w:rPr>
                <w:rFonts w:ascii="Times New Roman" w:hAnsi="Times New Roman" w:cs="Times New Roman"/>
                <w:sz w:val="22"/>
                <w:szCs w:val="22"/>
                <w:lang w:val="ky-KG" w:eastAsia="en-US"/>
              </w:rPr>
              <w:t xml:space="preserve"> мүнөттүн ичинде.</w:t>
            </w:r>
          </w:p>
        </w:tc>
      </w:tr>
      <w:tr w:rsidR="00C55C81" w:rsidRPr="000445A7" w:rsidTr="00D81A3D">
        <w:trPr>
          <w:gridAfter w:val="1"/>
          <w:trHeight w:val="20"/>
        </w:trPr>
        <w:tc>
          <w:tcPr>
            <w:tcW w:w="4989"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көрсөтүүнү керектөөчүлөрдү маалымдоо</w:t>
            </w:r>
          </w:p>
        </w:tc>
      </w:tr>
      <w:tr w:rsidR="00C55C81" w:rsidRPr="003D2ED4" w:rsidTr="00D81A3D">
        <w:trPr>
          <w:gridAfter w:val="1"/>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8</w:t>
            </w:r>
          </w:p>
        </w:tc>
        <w:tc>
          <w:tcPr>
            <w:tcW w:w="172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Керектөөчүгө берилүүчү мамлекеттик кызмат көрсөтүүлөр (керектүү маалыматтын тизмеги) жана аларды стандартташтырууга жооптуу мамлекеттик орган жөнүндө маалымдоо</w:t>
            </w:r>
          </w:p>
        </w:tc>
        <w:tc>
          <w:tcPr>
            <w:tcW w:w="296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 жөнүндө маалыматты төмөнкүлөрдөн алууга болот:</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Бишкек ш. Орозбеков көч, № 44 дареги боюнча жайгашкан каттоо органынын коомдук кабылдамасынан. Жумуш убактысы: дүйшөмбү-жума күндөрү, саат 08-30 дан 17-30 га чейин, түшкү тыныгуу: 12-30дан 13-30га чейин. Жарандар кайрылган күнү кабыл алынат;    </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даректери каттоо органынын gosreg.kg расмий сайтында жайгаштырылган жергиликтүү каттоо органдарынан. Жумуш убактысы: дүйшөмбү-жума күндөрү, саат 08-30 дан 17-30 га чейин, түшкү тыныгуу: 12-30дан 13-30га чейин. Жарандарды кабыл алуу алардын кайрылган күнү жүргүзүлөт.    </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жазуу түрүндө;</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оозеки түрдө (телефон аркылуу, жеке байланыш учурунда);    </w:t>
            </w:r>
          </w:p>
          <w:p w:rsidR="00C55C81" w:rsidRPr="003D2ED4" w:rsidRDefault="00C55C81" w:rsidP="00C55C81">
            <w:pPr>
              <w:pStyle w:val="tkTablica"/>
              <w:spacing w:after="0"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электрондук түрдө (каттоо органынын gosreg.kg сайтында., каттоо органынын расмий элек</w:t>
            </w:r>
            <w:r>
              <w:rPr>
                <w:rFonts w:ascii="Times New Roman" w:hAnsi="Times New Roman" w:cs="Times New Roman"/>
                <w:sz w:val="22"/>
                <w:szCs w:val="22"/>
                <w:lang w:val="ky-KG" w:eastAsia="en-US"/>
              </w:rPr>
              <w:t>трондук почтасы аркылуу</w:t>
            </w:r>
            <w:r w:rsidRPr="003D2ED4">
              <w:rPr>
                <w:rFonts w:ascii="Times New Roman" w:hAnsi="Times New Roman" w:cs="Times New Roman"/>
                <w:sz w:val="22"/>
                <w:szCs w:val="22"/>
                <w:lang w:val="ky-KG" w:eastAsia="en-US"/>
              </w:rPr>
              <w:t xml:space="preserve">;    </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кызмат көрсөтүүнү алуу жол-жоболору, бланктарды (үлгүлөрдү) толтуруу тартиби, </w:t>
            </w:r>
            <w:r w:rsidRPr="003D2ED4">
              <w:rPr>
                <w:rFonts w:ascii="Times New Roman" w:hAnsi="Times New Roman" w:cs="Times New Roman"/>
                <w:sz w:val="22"/>
                <w:szCs w:val="22"/>
                <w:lang w:val="ky-KG" w:eastAsia="en-US"/>
              </w:rPr>
              <w:lastRenderedPageBreak/>
              <w:t xml:space="preserve">акы төлөө тартиби (накталай, которуу жолу менен), мамлекеттик кызмат көрсөтүүлөрдүн стандарты жөнүндө маалыматтар жана байланыш маалыматтары жайгаштырылган маалыматтык стенддерден, брошюралардан. </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акысыз кайрылган ар бир адамга көрсөтүлгөн мамлекеттик кызмат жөнүндө маалыматтын берилиши кепилденет.</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 жөнүндө маалымат бардык кайрылган адамдарга акысыз берилээри кепилденет.</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Маалымат мамлекеттик жана расмий тилдерде берилет.</w:t>
            </w:r>
          </w:p>
        </w:tc>
      </w:tr>
      <w:tr w:rsidR="00C55C81" w:rsidRPr="000445A7" w:rsidTr="00D81A3D">
        <w:trPr>
          <w:gridAfter w:val="1"/>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9</w:t>
            </w:r>
          </w:p>
        </w:tc>
        <w:tc>
          <w:tcPr>
            <w:tcW w:w="172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 жөнүндө маалыматты таратуу ыкмалары</w:t>
            </w:r>
          </w:p>
        </w:tc>
        <w:tc>
          <w:tcPr>
            <w:tcW w:w="296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Кызмат көрсөтүү жөнүндө маалымат төмөнкүлөр аркылуу жайылтылышы мүмкүн:</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массалык маалымат каражаттары;</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каттоо органынын </w:t>
            </w:r>
            <w:r>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gosreg.kg</w:t>
            </w:r>
            <w:r>
              <w:rPr>
                <w:rFonts w:ascii="Times New Roman" w:hAnsi="Times New Roman" w:cs="Times New Roman"/>
                <w:sz w:val="22"/>
                <w:szCs w:val="22"/>
                <w:lang w:val="ky-KG" w:eastAsia="en-US"/>
              </w:rPr>
              <w:t xml:space="preserve">” </w:t>
            </w:r>
            <w:r w:rsidRPr="003D2ED4">
              <w:rPr>
                <w:rFonts w:ascii="Times New Roman" w:hAnsi="Times New Roman" w:cs="Times New Roman"/>
                <w:sz w:val="22"/>
                <w:szCs w:val="22"/>
                <w:lang w:val="ky-KG" w:eastAsia="en-US"/>
              </w:rPr>
              <w:t>расмий сайты</w:t>
            </w:r>
            <w:r>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электрондук кызмат көрсөтүүлөрдүн мамлекеттик порталы;</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ведомстволор аралык өз ара аракеттенүү тутумунун </w:t>
            </w:r>
            <w:r>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Тундук</w:t>
            </w:r>
            <w:r>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 xml:space="preserve"> электрондук порталы;</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социалдык тармактардагы каттоо органынын баракчаларында;</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телефон аркылуу;</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маалыматтык стенддер;</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буклеттер (брошюралар) жана башка жеткиликтүү ыкмалар;</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Даректер, телефон номерлери жана жумуш убактысы, тейлөө стандарты менен катар стенддерде, каттоо органынын расмий сайтында жана электрондук кызмат көрсөтүүлөрдүн мамлекеттик порталында жайгаштырылат.</w:t>
            </w:r>
          </w:p>
        </w:tc>
      </w:tr>
      <w:tr w:rsidR="00C55C81" w:rsidRPr="000445A7" w:rsidTr="00D81A3D">
        <w:trPr>
          <w:gridAfter w:val="1"/>
          <w:trHeight w:val="20"/>
        </w:trPr>
        <w:tc>
          <w:tcPr>
            <w:tcW w:w="4989"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Тейлөө жана мамлекеттик кызмат көрсөтүү</w:t>
            </w:r>
          </w:p>
        </w:tc>
      </w:tr>
      <w:tr w:rsidR="00C55C81" w:rsidRPr="000445A7" w:rsidTr="00D81A3D">
        <w:trPr>
          <w:gridAfter w:val="1"/>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10</w:t>
            </w:r>
          </w:p>
        </w:tc>
        <w:tc>
          <w:tcPr>
            <w:tcW w:w="172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Келген адамдар менен сүйлөшүү</w:t>
            </w:r>
          </w:p>
        </w:tc>
        <w:tc>
          <w:tcPr>
            <w:tcW w:w="296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Арыз ээлери менен иштеген бардык кызматкерлердин аты-жөнү жана кызмат орду көрсөтүлгөн жекелештирилген табличкалары (бейдждери) болууга тийиш.</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Келген адамдар менен сүйлөшүүдө кызматкерлер этиканын принциптерин сакташат: сылыктык, ак-ниеттүүлүк, тактык, чыдамдуулук, принциптүүлүк, маселенин маңызын түшүнүүгө аракеттенүү, сүйлөшүп жаткан адамды уга жана анын позициясын түшүнө билүү ошондой эле кабыл алына турган чечимдерди аргументтөө. </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Кызматкерлер кызматтык нускамаларды (функциялык милдеттерди) жана кесиптик-этикалык ченемдерди, кызмат көрсөтүүнү керектөөчүгө карата калыстыкты сакташат, Кыргыз Республикасынын мыйзамдарын бузууга жана кызыкчылыктардын кагылышуусуна жол беришпейт. </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Сүйлөшүү жана кызмат көрсөтүү керектөөчүлөрдүн бардык категориялары, анын ичинде ден соолугунун мүмкүнчүлүктөрү чектелүү адамдар үчүн түшүнүктүү жана жеткиликтүү формада жүргүзүлөт</w:t>
            </w:r>
          </w:p>
        </w:tc>
      </w:tr>
      <w:tr w:rsidR="00C55C81" w:rsidRPr="000445A7" w:rsidTr="00D81A3D">
        <w:trPr>
          <w:gridAfter w:val="1"/>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11</w:t>
            </w:r>
          </w:p>
        </w:tc>
        <w:tc>
          <w:tcPr>
            <w:tcW w:w="172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Купуялуулукту камсыз кылуу ыкмалары</w:t>
            </w:r>
          </w:p>
        </w:tc>
        <w:tc>
          <w:tcPr>
            <w:tcW w:w="296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Керектөөчү жана ага көрсөтүлгөн кызмат жөнүндө маалымат </w:t>
            </w:r>
            <w:r>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Кыймылсыз мүлккө укуктарды жана аны менен болгон бүтүмдөрдү мамлекеттик каттоо жөнүндө</w:t>
            </w:r>
            <w:r>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 xml:space="preserve"> Кыргыз Республикасынын мыйзамында жана </w:t>
            </w:r>
            <w:r>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Жеке маалыматтар жөнүндө</w:t>
            </w:r>
            <w:r>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 xml:space="preserve"> Кыргыз Республикасынын Мыйзамында каралган негиздер боюнча гана берилиши мүмкүн.</w:t>
            </w:r>
          </w:p>
        </w:tc>
      </w:tr>
      <w:tr w:rsidR="00C55C81" w:rsidRPr="000445A7" w:rsidTr="00D81A3D">
        <w:trPr>
          <w:gridAfter w:val="1"/>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12</w:t>
            </w:r>
          </w:p>
        </w:tc>
        <w:tc>
          <w:tcPr>
            <w:tcW w:w="172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Керектүү документтердин жана/же мамлекеттик кызмат керсөтүүнү керектөөчүнүн аракеттеринин тизмеги</w:t>
            </w:r>
          </w:p>
        </w:tc>
        <w:tc>
          <w:tcPr>
            <w:tcW w:w="296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кызматы алуу үчүн арыздар жана документтер кыймылсыз мүлк бирдиги жайгашкан жердеги жергиликтүү каттоо органдарында кабыл алынат.</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Ошондой эле, арыздар жана документтер Кыргыз Республикасынын Өкмөтүнүн 2019-жылдын 7-октябрындагы № 525-токтому менен бекитилген Электрондук кызмат көрсөтүүлөрдүн мамлекеттик порталын пайдалануу эрежелеринде белгиленген талаптарга ылайык, Электрондук кызмат көрсөтүүлөрдун мамлекеттик порталы аркылуу электрондук форматта кабыл алынат. </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1. Бардык арыз ээлери үчүн:</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белгиленген формада арыз;</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өздүгүн тастыктаган документ;</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кыймылсыз мүлк бирдигине укук аныктоочу документ;</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кыймылсыз мүлк бирдигинин техникалык мунөздөмөлөрүн камтыган документ (техникалык паспорт), эгер бар болсо;</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акы төлөнгөндүгү жөнүндө документ (арыз ээси тарабынан акынын төлөнүшү мамлекеттик органдын адиси берилген документтердин белгиленген талаптарга шайкештигин текшерип, арыз ээсине мамлекеттик кызмат көрсөтүү үчүн төлөм жургүзүүгө документ бергенден кийин жургүзүлөт).</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2. Жеке жактар үчүн:</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кызмат көрсөтүүгө жеке жактын ыйгарым укуктуу өкүлү кайрылса, жеке жактын өкүлүнүн мамлекеттик каттоону жүзөгө ашырууга ыйгарым укугун тастыктаган документ.</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3. Юридикалык жак үчүн:</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анын өкүлүнүн ыйгарым укугун тастыктаган документ;</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 эгер юрдикалык жактын өкүлү катары анын жетекчиси кайрылса, юридикалык жактын мөөрү басылган аны шайлоо жөнүндө протокол же аны дайындоо жөнүндө буйрук;</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юридикалык жакты каттоо жөнүндө күбөлүктүн жана юридикалык жактын уюмдаштыруу документтеринин түп нускасы жана көчүрмөсү.</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Арыз ээсинен төмөнкүлөрдү талап кылууга тыюу салынат:</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ушул мамлекеттик кызмат көрсөтүүгө байланыштуу келип чыккан мамилелерди жөнгө салуучу ченемдик укуктук актыларда каралбаган документтерди жана маалыматтарды;</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каттоо органынын жана жергиликтүү каттоо органынын карамагында турган документтерди жана маалыматтарды;</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ведомстволор аралык </w:t>
            </w:r>
            <w:r>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Тундук</w:t>
            </w:r>
            <w:r>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 xml:space="preserve"> электрондук өз ара аракеттенүү тутуму аркылуу алууга мүмкүн болгон документтерди.    </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Бардык документтер жергиликтүү каттоо органына эки нускада берилет, алардын бири түпнуска болушу керек.</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Укук катталгандан кийин документтин түп нускасы катталган укук жөнундө күбөлөндүрүүчү жазуу менен арыз ээсине кайтарылып берилет, ал эми анын көчүрмөсү каттоо ишине киргизилет.</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Документтерди кабыл алууда арыз ээсине тил-кат берилет анда кызмат көрсөтүү үчүн керектүү арыздын жана документтердин кабыл алуу фактысы жана кызмат көрсөтүү жол-жобосу башталгандыгы тууралуу маалыматтар, ошондой эле кызмат көрсөтүүнүн аяктоо мөөнөтү жана убактысы тууралуу </w:t>
            </w:r>
            <w:r w:rsidRPr="003D2ED4">
              <w:rPr>
                <w:rFonts w:ascii="Times New Roman" w:hAnsi="Times New Roman" w:cs="Times New Roman"/>
                <w:sz w:val="22"/>
                <w:szCs w:val="22"/>
                <w:lang w:val="ky-KG" w:eastAsia="en-US"/>
              </w:rPr>
              <w:lastRenderedPageBreak/>
              <w:t xml:space="preserve">маалыматтар же кызмат көрсөтүү үчүн керектүү арызды жана документтерди кабыл алуудан негизделген баш тартуу тууралуу маалыматтар камтылат. </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Акыркы жыйынтыкты алуу үчүн керектөөчү тил-катта көрсөтүлгөн мөөнөттө жергиликтүү каттоо органына кайрылышы керек.</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Укук аныктоочу документтер төмөнкүлөр болушу мүмкүн:</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кыймылсыз мүлктү сатып алууда жана сатууда - сатып алуу-сатуу келишими;</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кыймылсыз мүлктү белек кылууда – тартуулоо келишими;</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кыймылсыз мүлктү алмашканда - алмашуу келишими;</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кыймылсыз мүлктү рентага алууда - рента келишими;</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кыймылсыз мүлктүн күрөөсү (ипотекасы) болгон учурда - күрөө (ипотека) келишими;</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кыймылсыз мүлктү ижарага (субижара) алууда - ижара (субижара) келишими;</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кыймылсыз мүлк мураска калган учурда - мыйзам боюнча же керээз боюнча мурастоо укугуна күбөлүк, же тирүү  жубайынын талабы боюнча жалпы мүлктөгү үлүшкө менчик укугу жөнүндө күбөлүк;</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кыймылсыз мүлктү финансылык ижарага (лизингге) берүүдө - лизинг келишими.</w:t>
            </w:r>
          </w:p>
          <w:p w:rsidR="00C55C81"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ыйгарым укуктуу орган тарабынан жер участогу берилгенде - Кыргыз Республикасынын мыйзамдарына ылайык чыгарылган ы</w:t>
            </w:r>
            <w:r w:rsidR="00E1218B">
              <w:rPr>
                <w:rFonts w:ascii="Times New Roman" w:hAnsi="Times New Roman" w:cs="Times New Roman"/>
                <w:sz w:val="22"/>
                <w:szCs w:val="22"/>
                <w:lang w:val="ky-KG" w:eastAsia="en-US"/>
              </w:rPr>
              <w:t>йгарым укуктуу органдын токтому;</w:t>
            </w:r>
          </w:p>
          <w:p w:rsidR="00E1218B" w:rsidRDefault="00E1218B" w:rsidP="00E1218B">
            <w:pPr>
              <w:pStyle w:val="tkTablica"/>
              <w:spacing w:after="0" w:line="240" w:lineRule="auto"/>
              <w:contextualSpacing/>
              <w:rPr>
                <w:rFonts w:ascii="Times New Roman" w:hAnsi="Times New Roman" w:cs="Times New Roman"/>
                <w:sz w:val="22"/>
                <w:szCs w:val="22"/>
                <w:lang w:val="ky-KG" w:eastAsia="en-US"/>
              </w:rPr>
            </w:pPr>
            <w:r>
              <w:rPr>
                <w:rFonts w:ascii="Times New Roman" w:hAnsi="Times New Roman" w:cs="Times New Roman"/>
                <w:sz w:val="22"/>
                <w:szCs w:val="22"/>
                <w:lang w:val="ky-KG" w:eastAsia="en-US"/>
              </w:rPr>
              <w:t xml:space="preserve">- </w:t>
            </w:r>
            <w:r w:rsidRPr="000445A7">
              <w:rPr>
                <w:rFonts w:ascii="Times New Roman" w:hAnsi="Times New Roman" w:cs="Times New Roman"/>
                <w:sz w:val="22"/>
                <w:szCs w:val="22"/>
                <w:lang w:val="ky-KG" w:eastAsia="en-US"/>
              </w:rPr>
              <w:t xml:space="preserve">сот актыларынан келип чыккан кыймылсыз мүлккө укуктарды жана </w:t>
            </w:r>
            <w:r w:rsidRPr="000445A7">
              <w:rPr>
                <w:rFonts w:ascii="Times New Roman" w:hAnsi="Times New Roman" w:cs="Times New Roman"/>
                <w:sz w:val="22"/>
                <w:szCs w:val="22"/>
                <w:lang w:val="ky-KG" w:eastAsia="en-US"/>
              </w:rPr>
              <w:lastRenderedPageBreak/>
              <w:t>чектөөлөрдү каттоодон өткөрүүдө - чечим (токтом) же соттун аныктамасы;</w:t>
            </w:r>
          </w:p>
          <w:p w:rsidR="00E1218B" w:rsidRPr="002B276A" w:rsidRDefault="00E1218B" w:rsidP="00E1218B">
            <w:pPr>
              <w:pStyle w:val="tkTablica"/>
              <w:spacing w:after="0" w:line="240" w:lineRule="auto"/>
              <w:contextualSpacing/>
              <w:rPr>
                <w:rFonts w:ascii="Times New Roman" w:hAnsi="Times New Roman" w:cs="Times New Roman"/>
                <w:sz w:val="22"/>
                <w:szCs w:val="22"/>
                <w:lang w:val="ky-KG" w:eastAsia="en-US"/>
              </w:rPr>
            </w:pPr>
            <w:r w:rsidRPr="001C3786">
              <w:rPr>
                <w:rFonts w:ascii="Times New Roman" w:hAnsi="Times New Roman" w:cs="Times New Roman"/>
                <w:sz w:val="22"/>
                <w:szCs w:val="22"/>
                <w:lang w:val="ky-KG" w:eastAsia="en-US"/>
              </w:rPr>
              <w:t xml:space="preserve">- сот </w:t>
            </w:r>
            <w:r>
              <w:rPr>
                <w:rFonts w:ascii="Times New Roman" w:hAnsi="Times New Roman" w:cs="Times New Roman"/>
                <w:sz w:val="22"/>
                <w:szCs w:val="22"/>
                <w:lang w:val="ky-KG" w:eastAsia="en-US"/>
              </w:rPr>
              <w:t>аткаруучулар</w:t>
            </w:r>
            <w:r w:rsidRPr="001C3786">
              <w:rPr>
                <w:rFonts w:ascii="Times New Roman" w:hAnsi="Times New Roman" w:cs="Times New Roman"/>
                <w:sz w:val="22"/>
                <w:szCs w:val="22"/>
                <w:lang w:val="ky-KG" w:eastAsia="en-US"/>
              </w:rPr>
              <w:t xml:space="preserve"> же сот органдары тарабынан кыймылсыз мүлккө укуктардын чектөөлөрүн каттоодо - сот </w:t>
            </w:r>
            <w:r>
              <w:rPr>
                <w:rFonts w:ascii="Times New Roman" w:hAnsi="Times New Roman" w:cs="Times New Roman"/>
                <w:sz w:val="22"/>
                <w:szCs w:val="22"/>
                <w:lang w:val="ky-KG" w:eastAsia="en-US"/>
              </w:rPr>
              <w:t>аткаруучуларынын</w:t>
            </w:r>
            <w:r w:rsidRPr="001C3786">
              <w:rPr>
                <w:rFonts w:ascii="Times New Roman" w:hAnsi="Times New Roman" w:cs="Times New Roman"/>
                <w:sz w:val="22"/>
                <w:szCs w:val="22"/>
                <w:lang w:val="ky-KG" w:eastAsia="en-US"/>
              </w:rPr>
              <w:t xml:space="preserve"> чечими же сот органдарынын токтому (чечими).</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Кыргыз Республикасынын Жарандык </w:t>
            </w:r>
            <w:hyperlink r:id="rId12" w:history="1">
              <w:r w:rsidRPr="003D2ED4">
                <w:rPr>
                  <w:rFonts w:ascii="Times New Roman" w:hAnsi="Times New Roman" w:cs="Times New Roman"/>
                  <w:sz w:val="22"/>
                  <w:szCs w:val="22"/>
                  <w:lang w:val="ky-KG" w:eastAsia="en-US"/>
                </w:rPr>
                <w:t>кодексине</w:t>
              </w:r>
            </w:hyperlink>
            <w:r w:rsidRPr="003D2ED4">
              <w:rPr>
                <w:rFonts w:ascii="Times New Roman" w:hAnsi="Times New Roman" w:cs="Times New Roman"/>
                <w:sz w:val="22"/>
                <w:szCs w:val="22"/>
                <w:lang w:val="ky-KG" w:eastAsia="en-US"/>
              </w:rPr>
              <w:t xml:space="preserve"> жана башка ченемдик укуктук актыларына ылайык азыркы учурда жана келечекте каттоого жаткан башка  укук аныктоочу документтер болушу мүмкүн. </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Айрым учурларда, каттоо органынын кызматкери ченемдик укуктук актыларга ылайык кошумча документтерди сурай алат, ал жөнүндө жаранга жазуу жүзүндө билдирилет.</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Документтерди тапшыруудан мурун керектөөчү мамлекеттик кызматтарды алуу үчүн керектүү документтердин тизмеси боюнча толук кеңеш ала алат.</w:t>
            </w:r>
          </w:p>
        </w:tc>
      </w:tr>
      <w:tr w:rsidR="00C55C81" w:rsidRPr="000445A7" w:rsidTr="00D81A3D">
        <w:trPr>
          <w:gridAfter w:val="1"/>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13</w:t>
            </w:r>
          </w:p>
        </w:tc>
        <w:tc>
          <w:tcPr>
            <w:tcW w:w="172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Акы төлөнүүчү мамлекеттик кызмат көрсөтүүнүн наркы</w:t>
            </w:r>
          </w:p>
        </w:tc>
        <w:tc>
          <w:tcPr>
            <w:tcW w:w="296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Кызмат акы төлөөнүн негизинде көрсөтүлөт. </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кызматтардын баасы монополияга каршы жөнгө салуу чөйрөсүндөгү ыйгарым укуктуу орган менен макулдашуу боюнча ыйгарым укуктуу органдын буйругу менен аныкталат.</w:t>
            </w:r>
          </w:p>
        </w:tc>
      </w:tr>
      <w:tr w:rsidR="00C55C81" w:rsidRPr="003D2ED4" w:rsidTr="00D81A3D">
        <w:trPr>
          <w:gridAfter w:val="1"/>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14</w:t>
            </w:r>
          </w:p>
        </w:tc>
        <w:tc>
          <w:tcPr>
            <w:tcW w:w="172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көрсөтүүнүн сапатынын параметрлери</w:t>
            </w:r>
          </w:p>
        </w:tc>
        <w:tc>
          <w:tcPr>
            <w:tcW w:w="296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Мамлекеттик кызмат көрсөтүүнүн сапаты төмөнкү критерийлер менен аныкталат: </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кыймылсыз мүлккө карата катталган укуктун толуктугу жана акуталдууулугу;</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кызмат көрсөтүүнүн мөөнөттөрүнө ылайык өз убагында аткарылгандыгы (жарыяланган көлөмгө жана кызмат көрсөтүүнүн мөөнөттөрүнө жараша);</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 xml:space="preserve"> - жеткиликтүүлүгү, керектөөчүдөн кызмат алуу үчүн ушул стандартта көрсөтүлгөн гана документтерди талап кылуу;</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кызмат көрсөтүү шарттарынын ушул стандартта көрсөтүлгөн талаптарга жооп берүүсү: имаратка жеткиликтүүлүк, коммуналдык-чарбалык ыңгайлар, жарандарга ыңгайлуу кабыл алуу графиги, маалыматтык колдоонун (басмалык жана электрондук форматта) бардыгы жана жеткиликтүүлүгү;</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кызмат көрсөтүүдө кызматкерлердин тактыгы жана сылыктыгы, кызмат көрсөтүүнүн баардык жол-жобосун аткарууда кеңештерди берүүсү;</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жыныстык белгилери, расасы, тили, майыптыгы, этникалык таандыктыгы, диний ишеними, жашы, саясий же башка ишенимдери, билими, теги, мүлктүк же башка абалына карата басмырлоого жол берилбеши;</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акыркы жыйынтыктын (алынган кызмат көрсөтүүнүн) керектөөчүнүн күтүүсүнө шайкештиги;</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арыздар жана сунуштар китебинин жеткиликтүү жерде болушу.</w:t>
            </w:r>
          </w:p>
        </w:tc>
      </w:tr>
      <w:tr w:rsidR="00C55C81" w:rsidRPr="000445A7" w:rsidTr="00D81A3D">
        <w:trPr>
          <w:gridAfter w:val="1"/>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15</w:t>
            </w:r>
          </w:p>
        </w:tc>
        <w:tc>
          <w:tcPr>
            <w:tcW w:w="172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кызматты электрондук форматта көрсөтүү</w:t>
            </w:r>
          </w:p>
        </w:tc>
        <w:tc>
          <w:tcPr>
            <w:tcW w:w="296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Кызмат көрсөтүү электрондук форматта көрсөтулбөйт.</w:t>
            </w:r>
          </w:p>
        </w:tc>
      </w:tr>
      <w:tr w:rsidR="00C55C81" w:rsidRPr="000445A7" w:rsidTr="00D81A3D">
        <w:trPr>
          <w:gridAfter w:val="1"/>
          <w:trHeight w:val="20"/>
        </w:trPr>
        <w:tc>
          <w:tcPr>
            <w:tcW w:w="4989"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4. Мамлекеттик кызмат көрсөтүүдөн баш тартуунун негиздери жана даттануу тартиби</w:t>
            </w:r>
          </w:p>
        </w:tc>
      </w:tr>
      <w:tr w:rsidR="00C55C81" w:rsidRPr="000445A7" w:rsidTr="00D81A3D">
        <w:trPr>
          <w:gridAfter w:val="1"/>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16</w:t>
            </w:r>
          </w:p>
        </w:tc>
        <w:tc>
          <w:tcPr>
            <w:tcW w:w="172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көрсөтүүдөн баш тартуу үчүн негиздер</w:t>
            </w:r>
          </w:p>
        </w:tc>
        <w:tc>
          <w:tcPr>
            <w:tcW w:w="296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Мамлекеттик кызмат көрсөтүүдөн баш тартуу төмөнкү негиздер боюнча жүргүзүлүшү мүмкүн:</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эгерде берилген документтер ушул мамлекеттик кызмат көрсөтүүгө байланыштуу келип чыккан мамилелерди жөнгө салуучу Кыргыз Республикасынын </w:t>
            </w:r>
            <w:r w:rsidRPr="003D2ED4">
              <w:rPr>
                <w:rFonts w:ascii="Times New Roman" w:hAnsi="Times New Roman" w:cs="Times New Roman"/>
                <w:sz w:val="22"/>
                <w:szCs w:val="22"/>
                <w:lang w:val="ky-KG" w:eastAsia="en-US"/>
              </w:rPr>
              <w:lastRenderedPageBreak/>
              <w:t>ченемдик укуктук актыларында белгиленген талаптарга жооп бербесе;</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эгерде аракетке жөндөмсүз жаран мамлекеттик кызмат көрсөтүүгө арыз берген болсо;    </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эгерде укук аныктоочу документ берген уюм же жак же ушул документке тиешеси бар жак техникалык паспорт даярдап берүүнү сурап жаткан кыймылсыз мүлккө болгон укуктарды тескөөгө укуксуз болсо;</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эгерде кыймылсыз мүлккө карата белгилүү бир шарттар менен түйшүккө салынган (чектелген) укуктары бар жак бул шарттарды көрсөтпөстөн документтерди түзсө;</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эгерде кыймылсыз мүлк жөнүндөгү берилген документтер арыз ээсинин бул кыймылсыз мүлк объектисине укуктарынын жок экендигин көрсөтүп турса;</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эгер арыз ээси каттоону сурап жаткан укук, түйшүкө салуу (чектоо) каттоого жатпаган укук болсо.</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көрсөтүүдөн баш тарткан учурда, арыз ээсине баш тартуунун себеби жөнүндө билдирүү берилет / жөнөтүлөт. Каттын көчүрмөсү ушул кыймылсыз мүлк бирдигине мурда ачылган каттоо ишине жайгаштырылат жана каттоо журналына тиешелүү жазуу киргизилет.</w:t>
            </w:r>
          </w:p>
          <w:p w:rsidR="00C55C81" w:rsidRPr="003D2ED4" w:rsidRDefault="00C55C81" w:rsidP="00AC38F5">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көрсөтүүдөн баш тартуу административдик тартипте даттанылышы мүмкүн.</w:t>
            </w:r>
          </w:p>
        </w:tc>
      </w:tr>
      <w:tr w:rsidR="00C55C81" w:rsidRPr="000445A7" w:rsidTr="00D81A3D">
        <w:trPr>
          <w:gridAfter w:val="1"/>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17</w:t>
            </w:r>
          </w:p>
        </w:tc>
        <w:tc>
          <w:tcPr>
            <w:tcW w:w="172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Даттануунун тартиби</w:t>
            </w:r>
          </w:p>
        </w:tc>
        <w:tc>
          <w:tcPr>
            <w:tcW w:w="296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Кызмат талаптагыдай көрсөтүлбөгөн учурда арыз ээси “Административдик иштин негиздери жана административдик жол-жоболор жөнүндө” Кыргыз </w:t>
            </w:r>
            <w:r w:rsidRPr="003D2ED4">
              <w:rPr>
                <w:rFonts w:ascii="Times New Roman" w:hAnsi="Times New Roman" w:cs="Times New Roman"/>
                <w:sz w:val="22"/>
                <w:szCs w:val="22"/>
                <w:lang w:val="ky-KG" w:eastAsia="en-US"/>
              </w:rPr>
              <w:lastRenderedPageBreak/>
              <w:t>Республикасынын Мыйзамына ылайык, административдик тартипте каттоо органынын жетекчилигине же жергиликтүү каттоо органынын жетекчилигине оозеки же жазуу жүзүндө даттанууга укуктуу.</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Даттануу боюнча кабыл алынган чечимге канааттанбаган учурда керектөөчү каттоо органынын же жергиликтүү каттоо органынын чечимине соттук тартипте даттанууга укуктуу.</w:t>
            </w:r>
          </w:p>
        </w:tc>
      </w:tr>
      <w:tr w:rsidR="00C55C81" w:rsidRPr="000445A7" w:rsidTr="00D81A3D">
        <w:trPr>
          <w:gridAfter w:val="1"/>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18</w:t>
            </w:r>
          </w:p>
        </w:tc>
        <w:tc>
          <w:tcPr>
            <w:tcW w:w="172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 стандартын кайра карап чыгуунун мезгилдүүлүгү</w:t>
            </w:r>
          </w:p>
        </w:tc>
        <w:tc>
          <w:tcPr>
            <w:tcW w:w="296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көрсөтүүнүн стандарты үч жылда бир жолудан кем эмес мезгилдүүлүгү менен туруктуу негизде кайра каралып турат</w:t>
            </w:r>
          </w:p>
        </w:tc>
      </w:tr>
      <w:tr w:rsidR="00C55C81" w:rsidRPr="003D2ED4" w:rsidTr="00D81A3D">
        <w:trPr>
          <w:gridAfter w:val="1"/>
          <w:trHeight w:val="20"/>
        </w:trPr>
        <w:tc>
          <w:tcPr>
            <w:tcW w:w="4989"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55C81" w:rsidRPr="00991E13" w:rsidRDefault="00C55C81" w:rsidP="00C55C81">
            <w:pPr>
              <w:pStyle w:val="tkTablica"/>
              <w:spacing w:line="240" w:lineRule="auto"/>
              <w:contextualSpacing/>
              <w:jc w:val="center"/>
              <w:rPr>
                <w:rFonts w:ascii="Times New Roman" w:hAnsi="Times New Roman" w:cs="Times New Roman"/>
                <w:sz w:val="22"/>
                <w:szCs w:val="22"/>
                <w:lang w:val="ky-KG" w:eastAsia="en-US"/>
              </w:rPr>
            </w:pPr>
            <w:r w:rsidRPr="00991E13">
              <w:rPr>
                <w:rFonts w:ascii="Times New Roman" w:hAnsi="Times New Roman" w:cs="Times New Roman"/>
                <w:sz w:val="22"/>
                <w:szCs w:val="22"/>
                <w:lang w:val="ky-KG" w:eastAsia="en-US"/>
              </w:rPr>
              <w:t>88. Мамлекеттик кызмат көрсөтүүнүн паспорту</w:t>
            </w:r>
          </w:p>
        </w:tc>
      </w:tr>
      <w:tr w:rsidR="00C55C81" w:rsidRPr="000445A7" w:rsidTr="00D81A3D">
        <w:trPr>
          <w:gridAfter w:val="1"/>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1</w:t>
            </w:r>
          </w:p>
        </w:tc>
        <w:tc>
          <w:tcPr>
            <w:tcW w:w="172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Кызмат көрсөтүүнүн аталышы</w:t>
            </w:r>
          </w:p>
        </w:tc>
        <w:tc>
          <w:tcPr>
            <w:tcW w:w="296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Жерге орноштуруу иштерин тариздөө жана жер участокторуна укугун күбөлөндүрүүчү документтерди берүү</w:t>
            </w:r>
            <w:r>
              <w:rPr>
                <w:rFonts w:ascii="Times New Roman" w:hAnsi="Times New Roman" w:cs="Times New Roman"/>
                <w:sz w:val="22"/>
                <w:szCs w:val="22"/>
                <w:lang w:val="ky-KG" w:eastAsia="en-US"/>
              </w:rPr>
              <w:t xml:space="preserve"> -</w:t>
            </w:r>
            <w:r w:rsidRPr="003D2ED4">
              <w:rPr>
                <w:rFonts w:ascii="Times New Roman" w:hAnsi="Times New Roman" w:cs="Times New Roman"/>
                <w:sz w:val="22"/>
                <w:szCs w:val="22"/>
                <w:lang w:val="ky-KG" w:eastAsia="en-US"/>
              </w:rPr>
              <w:t xml:space="preserve"> Мамлекеттик кызмат көрсөтүүлөрдүн </w:t>
            </w:r>
            <w:r>
              <w:rPr>
                <w:rFonts w:ascii="Times New Roman" w:hAnsi="Times New Roman" w:cs="Times New Roman"/>
                <w:sz w:val="22"/>
                <w:szCs w:val="22"/>
                <w:lang w:val="ky-KG" w:eastAsia="en-US"/>
              </w:rPr>
              <w:t xml:space="preserve">бирдиктүү </w:t>
            </w:r>
            <w:hyperlink r:id="rId13" w:anchor="pr" w:history="1">
              <w:r w:rsidRPr="003D2ED4">
                <w:rPr>
                  <w:rFonts w:ascii="Times New Roman" w:hAnsi="Times New Roman" w:cs="Times New Roman"/>
                  <w:sz w:val="22"/>
                  <w:szCs w:val="22"/>
                  <w:lang w:val="ky-KG" w:eastAsia="en-US"/>
                </w:rPr>
                <w:t>реестри</w:t>
              </w:r>
            </w:hyperlink>
            <w:r>
              <w:rPr>
                <w:rFonts w:ascii="Times New Roman" w:hAnsi="Times New Roman" w:cs="Times New Roman"/>
                <w:sz w:val="22"/>
                <w:szCs w:val="22"/>
                <w:lang w:val="ky-KG" w:eastAsia="en-US"/>
              </w:rPr>
              <w:t xml:space="preserve"> (тизмеги),</w:t>
            </w:r>
            <w:r w:rsidRPr="003D2ED4">
              <w:rPr>
                <w:rFonts w:ascii="Times New Roman" w:hAnsi="Times New Roman" w:cs="Times New Roman"/>
                <w:sz w:val="22"/>
                <w:szCs w:val="22"/>
                <w:lang w:val="ky-KG" w:eastAsia="en-US"/>
              </w:rPr>
              <w:t xml:space="preserve"> 4-</w:t>
            </w:r>
            <w:r>
              <w:rPr>
                <w:rFonts w:ascii="Times New Roman" w:hAnsi="Times New Roman" w:cs="Times New Roman"/>
                <w:sz w:val="22"/>
                <w:szCs w:val="22"/>
                <w:lang w:val="ky-KG" w:eastAsia="en-US"/>
              </w:rPr>
              <w:t>бап</w:t>
            </w:r>
            <w:r w:rsidRPr="003D2ED4">
              <w:rPr>
                <w:rFonts w:ascii="Times New Roman" w:hAnsi="Times New Roman" w:cs="Times New Roman"/>
                <w:sz w:val="22"/>
                <w:szCs w:val="22"/>
                <w:lang w:val="ky-KG" w:eastAsia="en-US"/>
              </w:rPr>
              <w:t>, 81-пункт</w:t>
            </w:r>
          </w:p>
        </w:tc>
      </w:tr>
      <w:tr w:rsidR="00C55C81" w:rsidRPr="000445A7" w:rsidTr="00D81A3D">
        <w:trPr>
          <w:gridAfter w:val="1"/>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2</w:t>
            </w:r>
          </w:p>
        </w:tc>
        <w:tc>
          <w:tcPr>
            <w:tcW w:w="172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Кызмат көрсөтүүчү мамлекеттик органдын толук (мекеменин) аталышы</w:t>
            </w:r>
          </w:p>
        </w:tc>
        <w:tc>
          <w:tcPr>
            <w:tcW w:w="296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Кыймылсыз мүлккө укуктарды каттоо жаатында мамлекеттик саясатты ишке ашыруу боюнча функцияларды камсыздоочу мамлекеттик органы (мындан ары – каттоо органы) жана анын ведомстволук бөлүмдөрү, анын ичинде аймактык органдары (мындан ары – жергиликтүү каттоо органы)</w:t>
            </w:r>
          </w:p>
        </w:tc>
      </w:tr>
      <w:tr w:rsidR="00C55C81" w:rsidRPr="003D2ED4" w:rsidTr="00D81A3D">
        <w:trPr>
          <w:gridAfter w:val="1"/>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3</w:t>
            </w:r>
          </w:p>
        </w:tc>
        <w:tc>
          <w:tcPr>
            <w:tcW w:w="172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көрсөтүүнү керектөөчүлөр</w:t>
            </w:r>
          </w:p>
        </w:tc>
        <w:tc>
          <w:tcPr>
            <w:tcW w:w="296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Жеке жана юридикалык жактар</w:t>
            </w:r>
          </w:p>
        </w:tc>
      </w:tr>
      <w:tr w:rsidR="00C55C81" w:rsidRPr="000445A7" w:rsidTr="00D81A3D">
        <w:trPr>
          <w:gridAfter w:val="1"/>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4</w:t>
            </w:r>
          </w:p>
        </w:tc>
        <w:tc>
          <w:tcPr>
            <w:tcW w:w="172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көрсөтүүнү алуунун укуктук негиздери</w:t>
            </w:r>
          </w:p>
        </w:tc>
        <w:tc>
          <w:tcPr>
            <w:tcW w:w="296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Кыргыз Республикасынын Конституциясы;</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Кыргыз Ресупбликасынын Жарандык кодекси;</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Кыргыз Республикасынын Жер кодекси;</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 xml:space="preserve">- </w:t>
            </w:r>
            <w:r>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Кыймылсыз мүлккө жана аны менен болгон бүтүмдөрдү укуктарды мамлекеттик каттоо жөнүндө</w:t>
            </w:r>
            <w:r>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 xml:space="preserve"> Кыргыз Республикасынын Мыйзамы;</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Кыргыз Республикасынын Өкмөтүнүн 2010-жылдын 8-декабрындагы </w:t>
            </w:r>
            <w:r w:rsidR="00B93322">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 xml:space="preserve"> 311 </w:t>
            </w:r>
            <w:hyperlink r:id="rId14" w:history="1">
              <w:r w:rsidRPr="003D2ED4">
                <w:rPr>
                  <w:rFonts w:ascii="Times New Roman" w:hAnsi="Times New Roman" w:cs="Times New Roman"/>
                  <w:sz w:val="22"/>
                  <w:szCs w:val="22"/>
                  <w:lang w:val="ky-KG" w:eastAsia="en-US"/>
                </w:rPr>
                <w:t>токтому</w:t>
              </w:r>
            </w:hyperlink>
            <w:r w:rsidRPr="003D2ED4">
              <w:rPr>
                <w:rFonts w:ascii="Times New Roman" w:hAnsi="Times New Roman" w:cs="Times New Roman"/>
                <w:sz w:val="22"/>
                <w:szCs w:val="22"/>
                <w:lang w:val="ky-KG" w:eastAsia="en-US"/>
              </w:rPr>
              <w:t xml:space="preserve"> менен бекитилген, Жер участогуна болгон укукту күбөлөндүрүүчү документтерди тариздөө жана берүү тартиби тууралуу жобо;</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w:t>
            </w:r>
            <w:r>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Мамлекеттик жана муниципалдык кызмат көрсөтүүлөр жөнүндө</w:t>
            </w:r>
            <w:r>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 xml:space="preserve"> Кыргыз Республикасынын Мыйзамы;</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Кыргыз Республикасынын Өкмөтүнүн 2011-жылдын 15-февралындагы № 49-токтому менен бекитилген Кыймылсыз мүлккө укуктарды жана укуктарга чектөөлөрдү мамлекеттик каттоо боюнча Эрежелери;</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Кыргыз Республикасынын Өкмөтүнүн </w:t>
            </w:r>
            <w:r w:rsidR="00B93322" w:rsidRPr="003D2ED4">
              <w:rPr>
                <w:rFonts w:ascii="Times New Roman" w:hAnsi="Times New Roman" w:cs="Times New Roman"/>
                <w:sz w:val="22"/>
                <w:szCs w:val="22"/>
                <w:lang w:val="ky-KG" w:eastAsia="en-US"/>
              </w:rPr>
              <w:t>2019-жылд</w:t>
            </w:r>
            <w:r w:rsidR="00B93322">
              <w:rPr>
                <w:rFonts w:ascii="Times New Roman" w:hAnsi="Times New Roman" w:cs="Times New Roman"/>
                <w:sz w:val="22"/>
                <w:szCs w:val="22"/>
                <w:lang w:val="ky-KG" w:eastAsia="en-US"/>
              </w:rPr>
              <w:t>ын</w:t>
            </w:r>
            <w:r w:rsidR="00B93322" w:rsidRPr="003D2ED4">
              <w:rPr>
                <w:rFonts w:ascii="Times New Roman" w:hAnsi="Times New Roman" w:cs="Times New Roman"/>
                <w:sz w:val="22"/>
                <w:szCs w:val="22"/>
                <w:lang w:val="ky-KG" w:eastAsia="en-US"/>
              </w:rPr>
              <w:t xml:space="preserve"> 7</w:t>
            </w:r>
            <w:r w:rsidR="00B93322">
              <w:rPr>
                <w:rFonts w:ascii="Times New Roman" w:hAnsi="Times New Roman" w:cs="Times New Roman"/>
                <w:sz w:val="22"/>
                <w:szCs w:val="22"/>
                <w:lang w:val="ky-KG" w:eastAsia="en-US"/>
              </w:rPr>
              <w:t xml:space="preserve">-октябрындагы </w:t>
            </w:r>
            <w:r w:rsidRPr="003D2ED4">
              <w:rPr>
                <w:rFonts w:ascii="Times New Roman" w:hAnsi="Times New Roman" w:cs="Times New Roman"/>
                <w:sz w:val="22"/>
                <w:szCs w:val="22"/>
                <w:lang w:val="ky-KG" w:eastAsia="en-US"/>
              </w:rPr>
              <w:t>№ 525 токтому менен бекитилген Электрондук кызмат көрсөтүүлөрдүн мамлекеттик порталын колдонуу эрежелери;</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Ушул мамлекеттик кызматты көрсөтүүгө байланыштуу келип чыккан мамилелерди жөнгө салуучу Кыргыз Республикасынын башка ченемдик укуктук актылары.</w:t>
            </w:r>
          </w:p>
        </w:tc>
      </w:tr>
      <w:tr w:rsidR="00C55C81" w:rsidRPr="000445A7" w:rsidTr="00D81A3D">
        <w:trPr>
          <w:gridAfter w:val="1"/>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5</w:t>
            </w:r>
          </w:p>
        </w:tc>
        <w:tc>
          <w:tcPr>
            <w:tcW w:w="172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Берилген мамлекеттик кызмат көрсөтүүнүн акыркы жыйынтыгы</w:t>
            </w:r>
          </w:p>
        </w:tc>
        <w:tc>
          <w:tcPr>
            <w:tcW w:w="296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Жер тилкесине укук күбөлөндүрүүчү төмөнкү документтердин бири берилет:</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Жер тилкесине жеке менчик укугу тууралуу мамлекеттик акт - жер тилкеси жеке менчик болгон учурда;</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Жер тилкесин мөөнөтсүз пайдалануу укугу тууралуу мамлекеттик акт – жер тилкесин мөөнөтсүз пайдаланган учурда;</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 Жер тилкесине убактылуу пайдаланууга укук берген күбөлүк – жер тилкесин убактылуу пафдаланган учурда;</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Жер тилкесине жеке менчик укугу тууралуу күбөлүк – жер үлүшү бөлүнүп берилген учүрда.</w:t>
            </w:r>
          </w:p>
        </w:tc>
      </w:tr>
      <w:tr w:rsidR="00C55C81" w:rsidRPr="000445A7" w:rsidTr="00D81A3D">
        <w:trPr>
          <w:gridAfter w:val="1"/>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6</w:t>
            </w:r>
          </w:p>
        </w:tc>
        <w:tc>
          <w:tcPr>
            <w:tcW w:w="172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көрсөтүүнүн шарттары</w:t>
            </w:r>
          </w:p>
        </w:tc>
        <w:tc>
          <w:tcPr>
            <w:tcW w:w="296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Кызмат көрсөтүү төмөнкүдөй шарттарда жүргүзүлөт:</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белгиленген санитардык-эпидемиологиялык ченемдерге, ошондой эле өрткө каршы коопсуздук талаптарына жооп берген жайларда;     </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бардык керектөөчүлөрдүн, ошондой эле ден соолугунун мүмкүнчүлүктөрү чектелүү адамдар (ДМЧА) үчүн пандустар жана кармоочтор менен жабдылган санитардык-гигиеналык жайларга (дааратканаларга, жуунуучу бөлмөлөргө) тоскоолсуз кирүү мүмкүндүгү бар; </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жайларда күтүү үчүн орундар, жылытуу, телефондук байланыш жана Интернет тармагына чыгуу мүмкүндүгү бар; </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келип түшкөн арыздарга ылайык кезек күтүү принциби боюнча. Кезек түзүү жолу: электрондук же тирүү кезек;</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жарандардын жеңилдик берилген категориялары (Улуу Ата Мекендик согуштун катышуучулары, ооруктун эмгекчилери жана аларга теңдештирилген адамдар, ДМЧА) кош бойлуу аялдар кезексиз тейленет же эгерде алардын бөлмөгө чыгууга мүмкүнчулүгү болбосо, кызматкер аларга арыздарды же башка документтерди кабыл алуу үчүн ылдый түшөт. </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медициналык жана социалдык көрсөткүчтөр боюнча өзгөчө муктаждыктары бар адамдар (угуу жана </w:t>
            </w:r>
            <w:r w:rsidRPr="003D2ED4">
              <w:rPr>
                <w:rFonts w:ascii="Times New Roman" w:hAnsi="Times New Roman" w:cs="Times New Roman"/>
                <w:sz w:val="22"/>
                <w:szCs w:val="22"/>
                <w:lang w:val="ky-KG" w:eastAsia="en-US"/>
              </w:rPr>
              <w:lastRenderedPageBreak/>
              <w:t>көрүү, таяныч кыймыл системасы боюнча ДМЧА, кары-картаң пенсионерлер, согуштун жана эмгектин ардагерлери, кош бойлуу аялдар) үчүн сүйлөшүү жана кызмат көрсөтүүлөр аларга түшүнүктүү жана жеткиликтүү формада жүргүзүлөт.</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Жарандардын жеңилдик берилген категорияларынын тизмеги маалымат такталарында, расмий сайтта жайгаштырылат жана өз убагында жаңыланат. </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Керектөөчүлөрдүн ыңгайы үчүн кызмат көрсөтүүчү жерде кызмат көрсөтүү үчүн керектүү документтердин тизмеги, арыздын үлгүлөрү жана аларды толтуруу тартиби жөнүндө (үлгүлөр) маалымат жайгаштырылат.</w:t>
            </w:r>
          </w:p>
        </w:tc>
      </w:tr>
      <w:tr w:rsidR="00C55C81" w:rsidRPr="000445A7" w:rsidTr="00D81A3D">
        <w:trPr>
          <w:gridAfter w:val="1"/>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7</w:t>
            </w:r>
          </w:p>
        </w:tc>
        <w:tc>
          <w:tcPr>
            <w:tcW w:w="172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көрсөтүүнүн мөөнөтү</w:t>
            </w:r>
          </w:p>
        </w:tc>
        <w:tc>
          <w:tcPr>
            <w:tcW w:w="296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1. Документтерди кабыл алуу убактысы - 30 мүнөттүн ичинде.</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2. Кызмат көрсөтүүнүн жалпы мөөнөтү - 3 күндүн ичинде.</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3.Кызмат көрсөтүүнүн жыйынтыгын берүү убактысы  - </w:t>
            </w:r>
            <w:r w:rsidR="00BE67A2">
              <w:rPr>
                <w:rFonts w:ascii="Times New Roman" w:hAnsi="Times New Roman" w:cs="Times New Roman"/>
                <w:sz w:val="22"/>
                <w:szCs w:val="22"/>
                <w:lang w:val="ky-KG" w:eastAsia="en-US"/>
              </w:rPr>
              <w:t>30</w:t>
            </w:r>
            <w:r w:rsidRPr="003D2ED4">
              <w:rPr>
                <w:rFonts w:ascii="Times New Roman" w:hAnsi="Times New Roman" w:cs="Times New Roman"/>
                <w:sz w:val="22"/>
                <w:szCs w:val="22"/>
                <w:lang w:val="ky-KG" w:eastAsia="en-US"/>
              </w:rPr>
              <w:t xml:space="preserve"> мүнөттүн ичинде.</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Чоң жана татаал обьектилердин жер тилкесине укук күбөлөндүрүүчү документтерди даярдоо мөөнөтү келишимдин негизинде аныкталат.</w:t>
            </w:r>
          </w:p>
        </w:tc>
      </w:tr>
      <w:tr w:rsidR="00C55C81" w:rsidRPr="000445A7" w:rsidTr="00D81A3D">
        <w:trPr>
          <w:gridAfter w:val="1"/>
          <w:trHeight w:val="20"/>
        </w:trPr>
        <w:tc>
          <w:tcPr>
            <w:tcW w:w="4989"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көрсөтүүнү керектөөчүлөрдү маалымдоо</w:t>
            </w:r>
          </w:p>
        </w:tc>
      </w:tr>
      <w:tr w:rsidR="00C55C81" w:rsidRPr="003D2ED4" w:rsidTr="00D81A3D">
        <w:trPr>
          <w:gridAfter w:val="1"/>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8</w:t>
            </w:r>
          </w:p>
        </w:tc>
        <w:tc>
          <w:tcPr>
            <w:tcW w:w="172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Керектөөчүгө берилүүчү мамлекеттик кызмат көрсөтүүлөр (керектүү маалыматтын тизмеги) жана аларды стандартташтырууга жооптуу мамлекеттик орган жөнүндө маалымдоо</w:t>
            </w:r>
          </w:p>
        </w:tc>
        <w:tc>
          <w:tcPr>
            <w:tcW w:w="296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 жөнүндө маалыматты төмөнкүлөрдөн алууга болот:</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Бишкек ш. Орозбеков көч, № 44 дареги боюнча жайгашкан каттоо органынын коомдук кабылдамасынан. Жумуш убактысы: дүйшөмбү-жума күндөрү, саат 08-30 дан 17-30 га чейин, түшкү тыныгуу: 12-30дан 13-30га чейин. Жарандар кайрылган күнү кабыл алынат;    </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 xml:space="preserve">- даректери каттоо органынын gosreg.kg расмий сайтында жайгаштырылган жергиликтүү каттоо органдарынан. Жумуш убактысы: дүйшөмбү-жума күндөрү, саат 08-30 дан 17-30 га чейин, түшкү тыныгуу: 12-30дан 13-30га чейин. Жарандарды кабыл алуу алардын кайрылган күнү жүргүзүлөт.    </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жазуу түрүндө;</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оозеки түрдө (телефон аркылуу, жеке байланыш учурунда);    </w:t>
            </w:r>
          </w:p>
          <w:p w:rsidR="00C55C81" w:rsidRPr="003D2ED4" w:rsidRDefault="00C55C81" w:rsidP="00C55C81">
            <w:pPr>
              <w:pStyle w:val="tkTablica"/>
              <w:spacing w:after="0"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электрондук түрдө (каттоо органынын gosreg.kg сайтында., каттоо органынын рас</w:t>
            </w:r>
            <w:r>
              <w:rPr>
                <w:rFonts w:ascii="Times New Roman" w:hAnsi="Times New Roman" w:cs="Times New Roman"/>
                <w:sz w:val="22"/>
                <w:szCs w:val="22"/>
                <w:lang w:val="ky-KG" w:eastAsia="en-US"/>
              </w:rPr>
              <w:t>мий электрондук почтасы аркылуу</w:t>
            </w:r>
            <w:r w:rsidRPr="003D2ED4">
              <w:rPr>
                <w:rFonts w:ascii="Times New Roman" w:hAnsi="Times New Roman" w:cs="Times New Roman"/>
                <w:sz w:val="22"/>
                <w:szCs w:val="22"/>
                <w:lang w:val="ky-KG" w:eastAsia="en-US"/>
              </w:rPr>
              <w:t xml:space="preserve">;    </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кызмат көрсөтүүнү алуу жол-жоболору, бланктарды (үлгүлөрдү) толтуруу тартиби, акы төлөө тартиби (накталай, которуу жолу менен), мамлекеттик кызмат көрсөтүүлөрдүн стандарты жөнүндө маалыматтар жана байланыш маалыматтары жайгаштырылган маалыматтык стенддерден, брошюралардан. </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акысыз кайрылган ар бир адамга көрсөтүлгөн мамлекеттик кызмат жөнүндө маалыматтын берилиши кепилденет.</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 жөнүндө маалымат бардык кайрылган адамдарга акысыз берилээри кепилденет.</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Маалымат мамлекеттик жана расмий тилдерде берилет.</w:t>
            </w:r>
          </w:p>
        </w:tc>
      </w:tr>
      <w:tr w:rsidR="00C55C81" w:rsidRPr="000445A7" w:rsidTr="00D81A3D">
        <w:trPr>
          <w:gridAfter w:val="1"/>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9</w:t>
            </w:r>
          </w:p>
        </w:tc>
        <w:tc>
          <w:tcPr>
            <w:tcW w:w="172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 жөнүндө маалыматты таратуу ыкмалары</w:t>
            </w:r>
          </w:p>
        </w:tc>
        <w:tc>
          <w:tcPr>
            <w:tcW w:w="296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Кызмат көрсөтүү жөнүндө маалымат төмөнкүлөр аркылуу жайылтылышы мүмкүн:</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массалык маалымат каражаттары;</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каттоо органынын </w:t>
            </w:r>
            <w:r>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gosreg.kg</w:t>
            </w:r>
            <w:r>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расмий сайты</w:t>
            </w:r>
            <w:r>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 xml:space="preserve">    - социалдык тармактардагы каттоо органынын баракчаларында;</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телефон аркылуу;</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маалыматтык стенддер;</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буклеттер (брошюралар) жана башка жеткиликтүү ыкмалар;</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Даректер, телефон номерлери жана жумуш убактысы, тейлөө стандарты менен катар стенддерде, каттоо органынын расмий сайтында жана электрондук кызмат көрсөтүүлөрдүн мамлекеттик порталында жайгаштырылат.</w:t>
            </w:r>
          </w:p>
        </w:tc>
      </w:tr>
      <w:tr w:rsidR="00C55C81" w:rsidRPr="000445A7" w:rsidTr="00D81A3D">
        <w:trPr>
          <w:gridAfter w:val="1"/>
          <w:trHeight w:val="20"/>
        </w:trPr>
        <w:tc>
          <w:tcPr>
            <w:tcW w:w="4989"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Тейлөө жана мамлекеттик кызмат көрсөтүү</w:t>
            </w:r>
          </w:p>
        </w:tc>
      </w:tr>
      <w:tr w:rsidR="00C55C81" w:rsidRPr="000445A7" w:rsidTr="00D81A3D">
        <w:trPr>
          <w:gridAfter w:val="1"/>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10</w:t>
            </w:r>
          </w:p>
        </w:tc>
        <w:tc>
          <w:tcPr>
            <w:tcW w:w="172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Келген адамдар менен сүйлөшүү</w:t>
            </w:r>
          </w:p>
        </w:tc>
        <w:tc>
          <w:tcPr>
            <w:tcW w:w="296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Арыз ээлери менен иштеген бардык кызматкерлердин аты-жөнү жана кызмат орду көрсөтүлгөн жекелештирилген табличкалары (бейдждери) болууга тийиш.</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Келген адамдар менен сүйлөшүүдө кызматкерлер этиканын принциптерин сакташат: сылыктык, ак-ниеттүүлүк, тактык, чыдамдуулук, принциптүүлүк, маселенин маңызын түшүнүүгө аракеттенүү, сүйлөшүп жаткан адамды уга жана анын позициясын түшүнө билүү ошондой эле кабыл алына турган чечимдерди аргументтөө. </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Кызматкерлер кызматтык нускамаларды (функциялык милдеттерди) жана кесиптик-этикалык ченемдерди, кызмат көрсөтүүнү керектөөчүгө карата калыстыкты сакташат, Кыргыз Республикасынын мыйзамдарын бузууга жана кызыкчылыктардын кагылышуусуна жол беришпейт. </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Сүйлөшүү жана кызмат көрсөтүү керектөөчүлөрдүн бардык категориялары, анын ичинде ден соолугунун мүмкүнчүлүктөрү чектелүү адамдар үчүн </w:t>
            </w:r>
            <w:r w:rsidRPr="003D2ED4">
              <w:rPr>
                <w:rFonts w:ascii="Times New Roman" w:hAnsi="Times New Roman" w:cs="Times New Roman"/>
                <w:sz w:val="22"/>
                <w:szCs w:val="22"/>
                <w:lang w:val="ky-KG" w:eastAsia="en-US"/>
              </w:rPr>
              <w:lastRenderedPageBreak/>
              <w:t>түшүнүктүү жана жеткиликтүү формада жүргүзүлөт</w:t>
            </w:r>
          </w:p>
        </w:tc>
      </w:tr>
      <w:tr w:rsidR="00C55C81" w:rsidRPr="000445A7" w:rsidTr="00D81A3D">
        <w:trPr>
          <w:gridAfter w:val="1"/>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11</w:t>
            </w:r>
          </w:p>
        </w:tc>
        <w:tc>
          <w:tcPr>
            <w:tcW w:w="172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Купуялуулукту камсыз кылуу ыкмалары</w:t>
            </w:r>
          </w:p>
        </w:tc>
        <w:tc>
          <w:tcPr>
            <w:tcW w:w="296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Керектөөчү жана ага көрсөтүлгөн кызмат жөнүндө маалымат </w:t>
            </w:r>
            <w:r>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Кыймылсыз мүлккө укуктарды жана аны менен болгон бүтүмдөрдү мамлекеттик каттоо жөнүндө</w:t>
            </w:r>
            <w:r>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 xml:space="preserve"> Кыргыз Республикасынын мыйзамында жана </w:t>
            </w:r>
            <w:r>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Жеке маалыматтар жөнүндө</w:t>
            </w:r>
            <w:r>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 xml:space="preserve"> Кыргыз Республикасынын Мыйзамында каралган негиздер боюнча гана берилиши мүмкүн.</w:t>
            </w:r>
          </w:p>
        </w:tc>
      </w:tr>
      <w:tr w:rsidR="00C55C81" w:rsidRPr="000445A7" w:rsidTr="00D81A3D">
        <w:trPr>
          <w:gridAfter w:val="1"/>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12</w:t>
            </w:r>
          </w:p>
        </w:tc>
        <w:tc>
          <w:tcPr>
            <w:tcW w:w="172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Керектүү документтердин жана/же мамлекеттик кызмат керсөтүүнү керектөөчүнүн аракеттеринин тизмеги</w:t>
            </w:r>
          </w:p>
        </w:tc>
        <w:tc>
          <w:tcPr>
            <w:tcW w:w="296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кызматы алуу үчүн арыздар жана документтер кыймылсыз мүлк бирдиги жайгашкан жердеги жергиликтүү каттоо органдарында кабыл алынат.</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Ошондой эле, арыздар жана документтер Кыргыз Республикасынын Өкмөтүнүн 2019-жылдын 7-октябрындагы № 525-токтому менен бекитилген Электрондук кызмат көрсөтүүлөрдүн мамлекеттик порталын пайдалануу эрежелеринде белгиленген талаптарга ылайык, Электрондук кызмат көрсөтүүлөрдун мамлекеттик порталы аркылуу электрондук форматта кабыл алынат. </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1. Бардык арыз ээлери үчүн:</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белгиленген формада арыз;</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өздүгүн тастыктаган документ;</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кыймылсыз мүлк бирдигине укук аныктоочу документ (ылыдыйда көргөзүлгөн) жер тиклесин бөлүп берүү актысы менен бирге эгер жер тилкеси биринчи жолу бөлүнсө (бар болсо);</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акы төлөнгөндүгү жөнүндө документ (арыз ээси тарабынан акынын төлөнүшү мамлекеттик органдын адиси берилген документтердин белгиленген талаптарга шайкештигин текшерип, арыз ээсине </w:t>
            </w:r>
            <w:r w:rsidRPr="003D2ED4">
              <w:rPr>
                <w:rFonts w:ascii="Times New Roman" w:hAnsi="Times New Roman" w:cs="Times New Roman"/>
                <w:sz w:val="22"/>
                <w:szCs w:val="22"/>
                <w:lang w:val="ky-KG" w:eastAsia="en-US"/>
              </w:rPr>
              <w:lastRenderedPageBreak/>
              <w:t>мамлекеттик кызмат көрсөтүү үчүн төлөм жургүзүүгө документ бергенден кийин жургүзүлөт).</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2. Жеке жактар үчүн:</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кызмат көрсөтүүгө жеке жактын ыйгарым укуктуу өкүлү кайрылса, жеке жактын өкүлүнүн мамлекеттик каттоону жүзөгө ашырууга ыйгарым укугун тастыктаган документ.</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3. Юридикалык жак үчүн:</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анын өкүлүнүн ыйгарым укугун тастыктаган документ;</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эгер юрдикалык жактын өкүлү катары анын жетекчиси кайрылса, юридикалык жактын мөөрү басылган аны шайлоо жөнүндө протокол же аны дайындоо жөнүндө буйрук;</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юридикалык жакты каттоо жөнүндө күбөлүктүн жана юридикалык жактын уюмдаштыруу документтеринин түп нускасы жана көчүрмөсү.</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w:t>
            </w:r>
            <w:r>
              <w:rPr>
                <w:rFonts w:ascii="Times New Roman" w:hAnsi="Times New Roman" w:cs="Times New Roman"/>
                <w:sz w:val="22"/>
                <w:szCs w:val="22"/>
                <w:lang w:val="ky-KG" w:eastAsia="en-US"/>
              </w:rPr>
              <w:t xml:space="preserve">     </w:t>
            </w:r>
            <w:r w:rsidRPr="003D2ED4">
              <w:rPr>
                <w:rFonts w:ascii="Times New Roman" w:hAnsi="Times New Roman" w:cs="Times New Roman"/>
                <w:sz w:val="22"/>
                <w:szCs w:val="22"/>
                <w:lang w:val="ky-KG" w:eastAsia="en-US"/>
              </w:rPr>
              <w:t>Арыз ээсинен төмөнкүлөрдү талап кылууга тыюу салынат:</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ушул мамлекеттик кызмат көрсөтүүгө байланыштуу келип чыккан мамилелерди жөнгө салуучу ченемдик укуктук актыларда каралбаган документтерди жана маалыматтарды;</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каттоо органынын жана жергиликтүү каттоо органынын карамагында турган документтерди жана маалыматтарды;</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ведомстволор аралык </w:t>
            </w:r>
            <w:r>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Тундук</w:t>
            </w:r>
            <w:r>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 xml:space="preserve"> электрондук өз ара аракеттенүү тутуму аркылуу алууга мүмкүн болгон документтерди.    </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Бардык документтер жергиликтүү каттоо органына эки нускада берилет, алардын бири түпнуска болушу керек.</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 xml:space="preserve">     Укук катталгандан кийин документтин түп нускасы катталган укук жөнундө күбөлөндүрүүчү жазуу менен арыз ээсине кайтарылып берилет, ал эми анын көчүрмөсү каттоо ишине киргизилет.</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Документтерди кабыл алууда арыз ээсине тил-кат берилет, ал эми электрондук форматтагы арыздар келип түшкөндө, электрондук арыз жана документтер кабыл алынгандыгы жана катталгандыгы жөнүндө  билдирүү жөнөтүлөт, анда кызмат көрсөтүү үчүн керектүү арыздын жана документтердин кабыл алуу фактысы жана кызмат көрсөтүү жол-жобосу башталгандыгы тууралуу маалыматтар, ошондой эле кызмат көрсөтүүнүн аяктоо мөөнөтү жана убактысы тууралуу маалыматтар же кызмат көрсөтүү үчүн керектүү арызды жана документтерди кабыл алуудан негизделген баш тартуу тууралуу маалыматтар камтылат. </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Акыркы жыйынтыкты алуу үчүн керектөөчү тил-катта көрсөтүлгөн мөөнөттө жергиликтүү каттоо органына кайрылышы керек.</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Эгерде кызмат электрондук форматта көрсөтүлсө, анда арыз ээсинин Электрондук кызмат көрсөтүүлөрдүн мамлекеттик порталындагы жеке кабинетине каттоо  органынын ыйгарым укуктуу адамынын электрондук санарип колу коюлган Кыймылсыз мүлккө укуктардын бирдиктүү мамлекеттик реестринен электрондук көчүрмө жөнөтүлөт</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Укук аныктоочу документтер төмөнкүлөр болушу мүмкүн:</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кыймылсыз мүлктү сатып алууда жана сатууда - сатып алуу-сатуу келишими;</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 кыймылсыз мүлктү белек кылууда – тартуулоо келишими;</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кыймылсыз мүлктү алмашканда - алмашуу келишими;</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кыймылсыз мүлктү рентага алууда - рента келишими;</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кыймылсыз мүлктүн күрөөсү (ипотекасы) болгон учурда - күрөө (ипотека) келишими;</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кыймылсыз мүлктү ижарага (субижара) алууда - ижара (субижара) келишими;</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кыймылсыз мүлк мураска калган учурда - мыйзам боюнча же керээз боюнча мурастоо укугуна күбөлүк, же тирүү  жубайынын талабы боюнча жалпы мүлктөгү үлүшкө менчик укугу жөнүндө күбөлүк;</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кыймылсыз мүлктү финансылык ижарага (лизингге) берүүдө - лизинг келишими.</w:t>
            </w:r>
          </w:p>
          <w:p w:rsidR="00C55C81" w:rsidRDefault="00C55C81" w:rsidP="00E1218B">
            <w:pPr>
              <w:pStyle w:val="tkTablica"/>
              <w:spacing w:after="0"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ыйгарым укуктуу орган тарабынан жер участогу берилгенде - Кыргыз Республикасынын мыйзамдарына ылайык чыгарылган ыйг</w:t>
            </w:r>
            <w:r w:rsidR="00E1218B">
              <w:rPr>
                <w:rFonts w:ascii="Times New Roman" w:hAnsi="Times New Roman" w:cs="Times New Roman"/>
                <w:sz w:val="22"/>
                <w:szCs w:val="22"/>
                <w:lang w:val="ky-KG" w:eastAsia="en-US"/>
              </w:rPr>
              <w:t>арым укуктуу органдын токтому;</w:t>
            </w:r>
          </w:p>
          <w:p w:rsidR="00E1218B" w:rsidRDefault="00E1218B" w:rsidP="00E1218B">
            <w:pPr>
              <w:pStyle w:val="tkTablica"/>
              <w:spacing w:after="0" w:line="240" w:lineRule="auto"/>
              <w:contextualSpacing/>
              <w:rPr>
                <w:rFonts w:ascii="Times New Roman" w:hAnsi="Times New Roman" w:cs="Times New Roman"/>
                <w:sz w:val="22"/>
                <w:szCs w:val="22"/>
                <w:lang w:val="ky-KG" w:eastAsia="en-US"/>
              </w:rPr>
            </w:pPr>
            <w:r>
              <w:rPr>
                <w:rFonts w:ascii="Times New Roman" w:hAnsi="Times New Roman" w:cs="Times New Roman"/>
                <w:sz w:val="22"/>
                <w:szCs w:val="22"/>
                <w:lang w:val="ky-KG" w:eastAsia="en-US"/>
              </w:rPr>
              <w:t xml:space="preserve">- </w:t>
            </w:r>
            <w:r w:rsidRPr="000445A7">
              <w:rPr>
                <w:rFonts w:ascii="Times New Roman" w:hAnsi="Times New Roman" w:cs="Times New Roman"/>
                <w:sz w:val="22"/>
                <w:szCs w:val="22"/>
                <w:lang w:val="ky-KG" w:eastAsia="en-US"/>
              </w:rPr>
              <w:t>сот актыларынан келип чыккан кыймылсыз мүлккө укуктарды жана чектөөлөрдү каттоодон өткөрүүдө - чечим (токтом) же соттун аныктамасы;</w:t>
            </w:r>
          </w:p>
          <w:p w:rsidR="00E1218B" w:rsidRPr="002B276A" w:rsidRDefault="00E1218B" w:rsidP="00E1218B">
            <w:pPr>
              <w:pStyle w:val="tkTablica"/>
              <w:spacing w:after="0" w:line="240" w:lineRule="auto"/>
              <w:contextualSpacing/>
              <w:rPr>
                <w:rFonts w:ascii="Times New Roman" w:hAnsi="Times New Roman" w:cs="Times New Roman"/>
                <w:sz w:val="22"/>
                <w:szCs w:val="22"/>
                <w:lang w:val="ky-KG" w:eastAsia="en-US"/>
              </w:rPr>
            </w:pPr>
            <w:r w:rsidRPr="001C3786">
              <w:rPr>
                <w:rFonts w:ascii="Times New Roman" w:hAnsi="Times New Roman" w:cs="Times New Roman"/>
                <w:sz w:val="22"/>
                <w:szCs w:val="22"/>
                <w:lang w:val="ky-KG" w:eastAsia="en-US"/>
              </w:rPr>
              <w:t xml:space="preserve">- сот </w:t>
            </w:r>
            <w:r>
              <w:rPr>
                <w:rFonts w:ascii="Times New Roman" w:hAnsi="Times New Roman" w:cs="Times New Roman"/>
                <w:sz w:val="22"/>
                <w:szCs w:val="22"/>
                <w:lang w:val="ky-KG" w:eastAsia="en-US"/>
              </w:rPr>
              <w:t>аткаруучулар</w:t>
            </w:r>
            <w:r w:rsidRPr="001C3786">
              <w:rPr>
                <w:rFonts w:ascii="Times New Roman" w:hAnsi="Times New Roman" w:cs="Times New Roman"/>
                <w:sz w:val="22"/>
                <w:szCs w:val="22"/>
                <w:lang w:val="ky-KG" w:eastAsia="en-US"/>
              </w:rPr>
              <w:t xml:space="preserve"> же сот органдары тарабынан кыймылсыз мүлккө укуктардын чектөөлөрүн каттоодо - сот </w:t>
            </w:r>
            <w:r>
              <w:rPr>
                <w:rFonts w:ascii="Times New Roman" w:hAnsi="Times New Roman" w:cs="Times New Roman"/>
                <w:sz w:val="22"/>
                <w:szCs w:val="22"/>
                <w:lang w:val="ky-KG" w:eastAsia="en-US"/>
              </w:rPr>
              <w:t>аткаруучуларынын</w:t>
            </w:r>
            <w:r w:rsidRPr="001C3786">
              <w:rPr>
                <w:rFonts w:ascii="Times New Roman" w:hAnsi="Times New Roman" w:cs="Times New Roman"/>
                <w:sz w:val="22"/>
                <w:szCs w:val="22"/>
                <w:lang w:val="ky-KG" w:eastAsia="en-US"/>
              </w:rPr>
              <w:t xml:space="preserve"> чечими же сот органдарынын токтому (чечими).</w:t>
            </w:r>
          </w:p>
          <w:p w:rsidR="00C55C81" w:rsidRPr="003D2ED4" w:rsidRDefault="00C55C81" w:rsidP="00E1218B">
            <w:pPr>
              <w:pStyle w:val="tkTablica"/>
              <w:spacing w:after="0"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Кыргыз Республикасынын Жарандык </w:t>
            </w:r>
            <w:hyperlink r:id="rId15" w:history="1">
              <w:r w:rsidRPr="003D2ED4">
                <w:rPr>
                  <w:rFonts w:ascii="Times New Roman" w:hAnsi="Times New Roman" w:cs="Times New Roman"/>
                  <w:sz w:val="22"/>
                  <w:szCs w:val="22"/>
                  <w:lang w:val="ky-KG" w:eastAsia="en-US"/>
                </w:rPr>
                <w:t>кодексине</w:t>
              </w:r>
            </w:hyperlink>
            <w:r w:rsidRPr="003D2ED4">
              <w:rPr>
                <w:rFonts w:ascii="Times New Roman" w:hAnsi="Times New Roman" w:cs="Times New Roman"/>
                <w:sz w:val="22"/>
                <w:szCs w:val="22"/>
                <w:lang w:val="ky-KG" w:eastAsia="en-US"/>
              </w:rPr>
              <w:t xml:space="preserve"> жана башка ченемдик укуктук актыларына ылайык азыркы учурда жана келечекте каттоого жаткан башка  укук аныктоочу документтер болушу мүмкүн. </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Айрым учурларда, каттоо органынын кызматкери ченемдик укуктук актыларга ылайык кошумча документтерди сурай алат, ал жөнүндө жаранга жазуу жүзүндө билдирилет.</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Документтерди тапшыруудан мурун керектөөчү мамлекеттик кызматтарды алуу үчүн керектүү документтердин тизмеси боюнча толук кеңеш ала алат.</w:t>
            </w:r>
          </w:p>
        </w:tc>
      </w:tr>
      <w:tr w:rsidR="00C55C81" w:rsidRPr="000445A7" w:rsidTr="00D81A3D">
        <w:trPr>
          <w:gridAfter w:val="1"/>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13</w:t>
            </w:r>
          </w:p>
        </w:tc>
        <w:tc>
          <w:tcPr>
            <w:tcW w:w="172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Акы төлөнүүчү мамлекеттик кызмат көрсөтүүнүн наркы</w:t>
            </w:r>
          </w:p>
        </w:tc>
        <w:tc>
          <w:tcPr>
            <w:tcW w:w="296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Кызмат акы төлөөнүн негизинде көрсөтүлөт. </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кызматтардын баасы монополияга каршы жөнгө салуу чөйрөсүндөгү ыйгарым укуктуу орган менен макулдашуу боюнча ыйгарым укуктуу органдын буйругу менен аныкталат.</w:t>
            </w:r>
          </w:p>
        </w:tc>
      </w:tr>
      <w:tr w:rsidR="00C55C81" w:rsidRPr="003D2ED4" w:rsidTr="00D81A3D">
        <w:trPr>
          <w:gridAfter w:val="1"/>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14</w:t>
            </w:r>
          </w:p>
        </w:tc>
        <w:tc>
          <w:tcPr>
            <w:tcW w:w="172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көрсөтүүнүн сапатынын параметрлери</w:t>
            </w:r>
          </w:p>
        </w:tc>
        <w:tc>
          <w:tcPr>
            <w:tcW w:w="296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Мамлекеттик кызмат көрсөтүүнүн сапаты төмөнкү критерийлер менен аныкталат: </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ушул стандартта жарыяланган кызмат көрсөтүүнүн шарттарына жана мөөнөттөрүнө  ылайык аныктыгы жана өз убагында аткарылгандыгы;</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жыныстык белгилери, расасы, тили, майыптыгы, этникалык таандыктыгы, диний ишеними, жашы, саясий же башка ишенимдери, билими, теги, мүлктүк же башка абалына карата басмырлоого жол берилбеши;</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жеткиликтүүлүгү, керектөөчүдөн кызмат алуу үчүн ушул стандартта көрсөтүлгөн гана документтерди талап кылуу;</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кызмат көрсөтүү шарттарынын ушул стандартта көрсөтүлгөн талаптарга жооп берүүсү: имаратка жеткиликтүүлүк, коммуналдык-чарбалык ыңгайлар, жарандарга ыңгайлуу кабыл алуу графиги, </w:t>
            </w:r>
            <w:r w:rsidRPr="003D2ED4">
              <w:rPr>
                <w:rFonts w:ascii="Times New Roman" w:hAnsi="Times New Roman" w:cs="Times New Roman"/>
                <w:sz w:val="22"/>
                <w:szCs w:val="22"/>
                <w:lang w:val="ky-KG" w:eastAsia="en-US"/>
              </w:rPr>
              <w:lastRenderedPageBreak/>
              <w:t>маалыматтык колдоонун бардыгы жана жеткиликтүүлүгү;</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кызмат көрсөтүүдө кызматкерлердин тактыгы жана сылыктыгы, кызмат көрсөтүүнүн баардык жол-жобосун аткарууда кеңештерди берүүсү;</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акыркы жыйынтыктын (алынган кызмат көрсөтүүнүн) керектөөчүнүн күтүүсүнө шайкештиги;</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арыздар жана сунуштар китебинин жеткиликтүү жерде болушу.</w:t>
            </w:r>
          </w:p>
        </w:tc>
      </w:tr>
      <w:tr w:rsidR="00C55C81" w:rsidRPr="000445A7" w:rsidTr="00D81A3D">
        <w:trPr>
          <w:gridAfter w:val="1"/>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15</w:t>
            </w:r>
          </w:p>
        </w:tc>
        <w:tc>
          <w:tcPr>
            <w:tcW w:w="172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кызматты электрондук форматта көрсөтүү</w:t>
            </w:r>
          </w:p>
        </w:tc>
        <w:tc>
          <w:tcPr>
            <w:tcW w:w="296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Кызмат көрсөтүү Кыргыз Республикасынын Өкмөтүнүн 2019-жылдын 7-октябрындагы № 525-токтому менен бекитилген, Электрондук кызмат көрсөтүүлөрдүн мамлекеттик порталын пайдалануу эрежелеринде белгиленген талаптарга ылайык Электрондук кызмат көрсөтүүлөрдүн мамлекеттик порталы аркылуу электрондук форматта көрсөтүлүшү мүмкүн.</w:t>
            </w:r>
          </w:p>
        </w:tc>
      </w:tr>
      <w:tr w:rsidR="00C55C81" w:rsidRPr="000445A7" w:rsidTr="00D81A3D">
        <w:trPr>
          <w:gridAfter w:val="1"/>
          <w:trHeight w:val="20"/>
        </w:trPr>
        <w:tc>
          <w:tcPr>
            <w:tcW w:w="4989"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4. Мамлекеттик кызмат көрсөтүүдөн баш тартуунун негиздери жана даттануу тартиби</w:t>
            </w:r>
          </w:p>
        </w:tc>
      </w:tr>
      <w:tr w:rsidR="00C55C81" w:rsidRPr="000445A7" w:rsidTr="00D81A3D">
        <w:trPr>
          <w:gridAfter w:val="1"/>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16</w:t>
            </w:r>
          </w:p>
        </w:tc>
        <w:tc>
          <w:tcPr>
            <w:tcW w:w="172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көрсөтүүдөн баш тартуу үчүн негиздер</w:t>
            </w:r>
          </w:p>
        </w:tc>
        <w:tc>
          <w:tcPr>
            <w:tcW w:w="296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Мамлекеттик кызмат көрсөтүүдөн баш тартуу төмөнкү негиздер боюнча жүргүзүлүшү мүмкүн:</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эгерде берилген документтер ушул мамлекеттик кызмат көрсөтүүгө байланыштуу келип чыккан мамилелерди жөнгө салуучу Кыргыз Республикасынын ченемдик укуктук актыларында белгиленген талаптарга жооп бербесе;</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эгерде аракетке жөндөмсүз жаран мамлекеттик кызмат көрсөтүүгө арыз берген болсо;    </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эгерде укук аныктоочу документ берген уюм же жак же ушул документке тиешеси бар жак укук күбөлөндүрүүчү документ </w:t>
            </w:r>
            <w:r w:rsidRPr="003D2ED4">
              <w:rPr>
                <w:rFonts w:ascii="Times New Roman" w:hAnsi="Times New Roman" w:cs="Times New Roman"/>
                <w:sz w:val="22"/>
                <w:szCs w:val="22"/>
                <w:lang w:val="ky-KG" w:eastAsia="en-US"/>
              </w:rPr>
              <w:lastRenderedPageBreak/>
              <w:t>даярдап берүүнү сурап жаткан жер тилкесине болгон укуктарды тескөөгө укуксуз болсо;</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эгерде жер тилкесине карата белгилүү бир шарттар менен түйшүккө салынган (чектелген) укуктары бар жак бул шарттарды көрсөтпөстөн документтерди түзсө;</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эгерде жер тилкесине берилген документтер арыз ээсинин бул жер тилкесине укуктарынын жок экендигин көрсөтүп турса;</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жер тилкесинин укук аныктоочу документтерде көрсөтүлгөн чектери жана аянты  факт жүзүндөгү чектерге жана аянтка дал келбесе.</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көрсөтүүдөн баш тарткан учурда, арыз ээсине баш тартуунун себеби жөнүндө билдирүү берилет / жөнөтүлөт. Каттын көчүрмөсү ушул кыймылсыз мүлк бирдигине мурда ачылган каттоо ишине жайгаштырылат жана каттоо журналына тиешелүү жазуу киргизилет.</w:t>
            </w:r>
          </w:p>
          <w:p w:rsidR="00C55C81" w:rsidRPr="003D2ED4" w:rsidRDefault="00C55C81" w:rsidP="00AC38F5">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көрсөтүүдөн баш тартуу административдик тартипте даттанылышы мүмкүн.</w:t>
            </w:r>
          </w:p>
        </w:tc>
      </w:tr>
      <w:tr w:rsidR="00C55C81" w:rsidRPr="000445A7" w:rsidTr="00D81A3D">
        <w:trPr>
          <w:gridAfter w:val="1"/>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17</w:t>
            </w:r>
          </w:p>
        </w:tc>
        <w:tc>
          <w:tcPr>
            <w:tcW w:w="172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Даттануунун тартиби</w:t>
            </w:r>
          </w:p>
        </w:tc>
        <w:tc>
          <w:tcPr>
            <w:tcW w:w="296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Кызмат талаптагыдай көрсөтүлбөгөн учурда арыз ээси “Административдик иштин негиздери жана административдик жол-жоболор жөнүндө” Кыргыз Республикасынын Мыйзамына ылайык, административдик тартипте каттоо органынын жетекчилигине же жергиликтүү каттоо органынын жетекчилигине оозеки же жазуу жүзүндө даттанууга укуктуу.</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Даттануу боюнча кабыл алынган чечимге канааттанбаган учурда керектөөчү каттоо органынын же жергиликтүү каттоо органынын чечимине соттук тартипте даттанууга укуктуу.</w:t>
            </w:r>
          </w:p>
        </w:tc>
      </w:tr>
      <w:tr w:rsidR="00C55C81" w:rsidRPr="000445A7" w:rsidTr="00D81A3D">
        <w:trPr>
          <w:gridAfter w:val="1"/>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18</w:t>
            </w:r>
          </w:p>
        </w:tc>
        <w:tc>
          <w:tcPr>
            <w:tcW w:w="172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 стандартын кайра карап чыгуунун мезгилдүүлүгү</w:t>
            </w:r>
          </w:p>
        </w:tc>
        <w:tc>
          <w:tcPr>
            <w:tcW w:w="2963"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көрсөтүүнүн стандарты үч жылда бир жолудан кем эмес мезгилдүүлүгү менен туруктуу негизде кайра каралып турат</w:t>
            </w:r>
          </w:p>
        </w:tc>
      </w:tr>
    </w:tbl>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p>
    <w:p w:rsidR="00C55C81" w:rsidRPr="00C55C81" w:rsidRDefault="00C55C81" w:rsidP="00C55C81">
      <w:pPr>
        <w:pStyle w:val="tkTekst"/>
        <w:spacing w:line="240" w:lineRule="auto"/>
        <w:contextualSpacing/>
        <w:jc w:val="left"/>
        <w:rPr>
          <w:rFonts w:ascii="Times New Roman" w:hAnsi="Times New Roman" w:cs="Times New Roman"/>
          <w:b/>
          <w:sz w:val="24"/>
          <w:szCs w:val="24"/>
          <w:lang w:val="ky-KG"/>
        </w:rPr>
      </w:pPr>
      <w:r w:rsidRPr="003D2ED4">
        <w:rPr>
          <w:rFonts w:ascii="Times New Roman" w:hAnsi="Times New Roman" w:cs="Times New Roman"/>
          <w:sz w:val="22"/>
          <w:szCs w:val="22"/>
          <w:lang w:val="ky-KG" w:eastAsia="en-US"/>
        </w:rPr>
        <w:t xml:space="preserve"> </w:t>
      </w:r>
      <w:r>
        <w:rPr>
          <w:rFonts w:ascii="Times New Roman" w:hAnsi="Times New Roman" w:cs="Times New Roman"/>
          <w:sz w:val="22"/>
          <w:szCs w:val="22"/>
          <w:lang w:val="ky-KG" w:eastAsia="en-US"/>
        </w:rPr>
        <w:tab/>
      </w:r>
      <w:r>
        <w:rPr>
          <w:rFonts w:ascii="Times New Roman" w:hAnsi="Times New Roman" w:cs="Times New Roman"/>
          <w:sz w:val="22"/>
          <w:szCs w:val="22"/>
          <w:lang w:val="ky-KG" w:eastAsia="en-US"/>
        </w:rPr>
        <w:tab/>
      </w:r>
      <w:r>
        <w:rPr>
          <w:rFonts w:ascii="Times New Roman" w:hAnsi="Times New Roman" w:cs="Times New Roman"/>
          <w:sz w:val="22"/>
          <w:szCs w:val="22"/>
          <w:lang w:val="ky-KG" w:eastAsia="en-US"/>
        </w:rPr>
        <w:tab/>
      </w:r>
      <w:r>
        <w:rPr>
          <w:rFonts w:ascii="Times New Roman" w:hAnsi="Times New Roman" w:cs="Times New Roman"/>
          <w:sz w:val="22"/>
          <w:szCs w:val="22"/>
          <w:lang w:val="ky-KG" w:eastAsia="en-US"/>
        </w:rPr>
        <w:tab/>
      </w:r>
      <w:r>
        <w:rPr>
          <w:rFonts w:ascii="Times New Roman" w:hAnsi="Times New Roman" w:cs="Times New Roman"/>
          <w:sz w:val="22"/>
          <w:szCs w:val="22"/>
          <w:lang w:val="ky-KG" w:eastAsia="en-US"/>
        </w:rPr>
        <w:tab/>
      </w:r>
      <w:r>
        <w:rPr>
          <w:rFonts w:ascii="Times New Roman" w:hAnsi="Times New Roman" w:cs="Times New Roman"/>
          <w:sz w:val="22"/>
          <w:szCs w:val="22"/>
          <w:lang w:val="ky-KG" w:eastAsia="en-US"/>
        </w:rPr>
        <w:tab/>
      </w:r>
      <w:r>
        <w:rPr>
          <w:rFonts w:ascii="Times New Roman" w:hAnsi="Times New Roman" w:cs="Times New Roman"/>
          <w:sz w:val="22"/>
          <w:szCs w:val="22"/>
          <w:lang w:val="ky-KG" w:eastAsia="en-US"/>
        </w:rPr>
        <w:tab/>
      </w:r>
      <w:r>
        <w:rPr>
          <w:rFonts w:ascii="Times New Roman" w:hAnsi="Times New Roman" w:cs="Times New Roman"/>
          <w:sz w:val="22"/>
          <w:szCs w:val="22"/>
          <w:lang w:val="ky-KG" w:eastAsia="en-US"/>
        </w:rPr>
        <w:tab/>
      </w:r>
      <w:r>
        <w:rPr>
          <w:rFonts w:ascii="Times New Roman" w:hAnsi="Times New Roman" w:cs="Times New Roman"/>
          <w:sz w:val="22"/>
          <w:szCs w:val="22"/>
          <w:lang w:val="ky-KG" w:eastAsia="en-US"/>
        </w:rPr>
        <w:tab/>
      </w:r>
      <w:r>
        <w:rPr>
          <w:rFonts w:ascii="Times New Roman" w:hAnsi="Times New Roman" w:cs="Times New Roman"/>
          <w:sz w:val="22"/>
          <w:szCs w:val="22"/>
          <w:lang w:val="ky-KG" w:eastAsia="en-US"/>
        </w:rPr>
        <w:tab/>
      </w:r>
      <w:r w:rsidRPr="00C55C81">
        <w:rPr>
          <w:rFonts w:ascii="Times New Roman" w:hAnsi="Times New Roman" w:cs="Times New Roman"/>
          <w:b/>
          <w:sz w:val="24"/>
          <w:szCs w:val="24"/>
          <w:lang w:val="ky-KG"/>
        </w:rPr>
        <w:t xml:space="preserve">- “Изилдөө, талдоо, баалоо жана экспертиза тармагында” </w:t>
      </w:r>
      <w:hyperlink r:id="rId16" w:anchor="r4" w:history="1">
        <w:r w:rsidRPr="00C55C81">
          <w:rPr>
            <w:rFonts w:ascii="Times New Roman" w:hAnsi="Times New Roman" w:cs="Times New Roman"/>
            <w:b/>
            <w:sz w:val="24"/>
            <w:szCs w:val="24"/>
            <w:lang w:val="ky-KG"/>
          </w:rPr>
          <w:t>IV бөлүмү</w:t>
        </w:r>
      </w:hyperlink>
      <w:r w:rsidRPr="00C55C81">
        <w:rPr>
          <w:rFonts w:ascii="Times New Roman" w:hAnsi="Times New Roman" w:cs="Times New Roman"/>
          <w:b/>
          <w:sz w:val="24"/>
          <w:szCs w:val="24"/>
          <w:lang w:val="ky-KG"/>
        </w:rPr>
        <w:t xml:space="preserve"> </w:t>
      </w:r>
      <w:r>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r>
      <w:r w:rsidRPr="00C55C81">
        <w:rPr>
          <w:rFonts w:ascii="Times New Roman" w:hAnsi="Times New Roman" w:cs="Times New Roman"/>
          <w:b/>
          <w:sz w:val="24"/>
          <w:szCs w:val="24"/>
          <w:lang w:val="ky-KG"/>
        </w:rPr>
        <w:t>төмөнкүдөй мазмундагы 50-глава менен толукталсын:</w:t>
      </w:r>
    </w:p>
    <w:p w:rsidR="00C55C81" w:rsidRPr="003D2ED4" w:rsidRDefault="00C55C81" w:rsidP="00C55C81">
      <w:pPr>
        <w:pStyle w:val="tkTablica"/>
        <w:spacing w:line="240" w:lineRule="auto"/>
        <w:contextualSpacing/>
        <w:rPr>
          <w:rFonts w:ascii="Times New Roman" w:hAnsi="Times New Roman" w:cs="Times New Roman"/>
          <w:b/>
          <w:sz w:val="22"/>
          <w:szCs w:val="22"/>
          <w:lang w:val="ky-KG" w:eastAsia="en-US"/>
        </w:rPr>
      </w:pPr>
    </w:p>
    <w:tbl>
      <w:tblPr>
        <w:tblW w:w="2472" w:type="pct"/>
        <w:tblInd w:w="7361" w:type="dxa"/>
        <w:tblCellMar>
          <w:left w:w="0" w:type="dxa"/>
          <w:right w:w="0" w:type="dxa"/>
        </w:tblCellMar>
        <w:tblLook w:val="04A0" w:firstRow="1" w:lastRow="0" w:firstColumn="1" w:lastColumn="0" w:noHBand="0" w:noVBand="1"/>
      </w:tblPr>
      <w:tblGrid>
        <w:gridCol w:w="436"/>
        <w:gridCol w:w="2547"/>
        <w:gridCol w:w="4192"/>
        <w:gridCol w:w="23"/>
      </w:tblGrid>
      <w:tr w:rsidR="00C55C81" w:rsidRPr="003D2ED4" w:rsidTr="00C55C81">
        <w:trPr>
          <w:trHeight w:val="20"/>
        </w:trPr>
        <w:tc>
          <w:tcPr>
            <w:tcW w:w="4984"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55C81" w:rsidRPr="00991E13" w:rsidRDefault="00C55C81" w:rsidP="00C55C81">
            <w:pPr>
              <w:pStyle w:val="tkTablica"/>
              <w:spacing w:line="240" w:lineRule="auto"/>
              <w:contextualSpacing/>
              <w:jc w:val="center"/>
              <w:rPr>
                <w:rFonts w:ascii="Times New Roman" w:hAnsi="Times New Roman" w:cs="Times New Roman"/>
                <w:sz w:val="22"/>
                <w:szCs w:val="22"/>
                <w:lang w:val="ky-KG" w:eastAsia="en-US"/>
              </w:rPr>
            </w:pPr>
            <w:r w:rsidRPr="00991E13">
              <w:rPr>
                <w:rFonts w:ascii="Times New Roman" w:hAnsi="Times New Roman" w:cs="Times New Roman"/>
                <w:sz w:val="22"/>
                <w:szCs w:val="22"/>
                <w:lang w:val="ky-KG" w:eastAsia="en-US"/>
              </w:rPr>
              <w:t>50. Мамлекеттик кызмат көрсөтүүнүн паспорту</w:t>
            </w:r>
          </w:p>
        </w:tc>
        <w:tc>
          <w:tcPr>
            <w:tcW w:w="0" w:type="auto"/>
            <w:vAlign w:val="center"/>
            <w:hideMark/>
          </w:tcPr>
          <w:p w:rsidR="00C55C81" w:rsidRPr="003D2ED4" w:rsidRDefault="00C55C81" w:rsidP="00C55C81">
            <w:pPr>
              <w:pStyle w:val="tkTablica"/>
              <w:spacing w:line="240" w:lineRule="auto"/>
              <w:contextualSpacing/>
              <w:rPr>
                <w:rFonts w:ascii="Times New Roman" w:hAnsi="Times New Roman" w:cs="Times New Roman"/>
                <w:b/>
                <w:sz w:val="22"/>
                <w:szCs w:val="22"/>
                <w:lang w:val="ky-KG" w:eastAsia="en-US"/>
              </w:rPr>
            </w:pPr>
          </w:p>
        </w:tc>
      </w:tr>
      <w:tr w:rsidR="00C55C81" w:rsidRPr="000445A7" w:rsidTr="00C55C81">
        <w:trPr>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1</w:t>
            </w:r>
          </w:p>
        </w:tc>
        <w:tc>
          <w:tcPr>
            <w:tcW w:w="1769"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Кызмат көрсөтүүнүн аталышы</w:t>
            </w:r>
          </w:p>
        </w:tc>
        <w:tc>
          <w:tcPr>
            <w:tcW w:w="2912"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Кыймылсыз мү</w:t>
            </w:r>
            <w:r>
              <w:rPr>
                <w:rFonts w:ascii="Times New Roman" w:hAnsi="Times New Roman" w:cs="Times New Roman"/>
                <w:sz w:val="22"/>
                <w:szCs w:val="22"/>
                <w:lang w:val="ky-KG" w:eastAsia="en-US"/>
              </w:rPr>
              <w:t xml:space="preserve">лк бирдигин техникалык изилдөө </w:t>
            </w:r>
            <w:r w:rsidRPr="003D2ED4">
              <w:rPr>
                <w:rFonts w:ascii="Times New Roman" w:hAnsi="Times New Roman" w:cs="Times New Roman"/>
                <w:sz w:val="22"/>
                <w:szCs w:val="22"/>
                <w:lang w:val="ky-KG" w:eastAsia="en-US"/>
              </w:rPr>
              <w:t>- Мамлекеттик кызмат көрсөтүүлөрдүн бирдиктүү реестри (тизмеги), 5-</w:t>
            </w:r>
            <w:r>
              <w:rPr>
                <w:rFonts w:ascii="Times New Roman" w:hAnsi="Times New Roman" w:cs="Times New Roman"/>
                <w:sz w:val="22"/>
                <w:szCs w:val="22"/>
                <w:lang w:val="ky-KG" w:eastAsia="en-US"/>
              </w:rPr>
              <w:t>бап</w:t>
            </w:r>
            <w:r w:rsidRPr="003D2ED4">
              <w:rPr>
                <w:rFonts w:ascii="Times New Roman" w:hAnsi="Times New Roman" w:cs="Times New Roman"/>
                <w:sz w:val="22"/>
                <w:szCs w:val="22"/>
                <w:lang w:val="ky-KG" w:eastAsia="en-US"/>
              </w:rPr>
              <w:t>, 37-пункт.</w:t>
            </w:r>
          </w:p>
        </w:tc>
        <w:tc>
          <w:tcPr>
            <w:tcW w:w="0" w:type="auto"/>
            <w:vAlign w:val="cente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p>
        </w:tc>
      </w:tr>
      <w:tr w:rsidR="00C55C81" w:rsidRPr="000445A7" w:rsidTr="00C55C81">
        <w:trPr>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2</w:t>
            </w:r>
          </w:p>
        </w:tc>
        <w:tc>
          <w:tcPr>
            <w:tcW w:w="1769"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Кызмат көрсөтүүчү мамлекеттик органдын толук (мекеменин) аталышы</w:t>
            </w:r>
          </w:p>
        </w:tc>
        <w:tc>
          <w:tcPr>
            <w:tcW w:w="2912"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Кыймылсыз мүлккө укуктарды каттоо жаатында мамлекеттик саясатты ишке ашыруу боюнча функцияларды камсыздоочу мамлекеттик органы (мындан ары - каттоо органы) жана анын ведомстволук бөлүмдөрү, анын ичинде аймактык органдары (мындан ары – жергиликтүү каттоо органы)</w:t>
            </w:r>
          </w:p>
        </w:tc>
        <w:tc>
          <w:tcPr>
            <w:tcW w:w="0" w:type="auto"/>
            <w:vAlign w:val="cente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p>
        </w:tc>
      </w:tr>
      <w:tr w:rsidR="00C55C81" w:rsidRPr="003D2ED4" w:rsidTr="00C55C81">
        <w:trPr>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3</w:t>
            </w:r>
          </w:p>
        </w:tc>
        <w:tc>
          <w:tcPr>
            <w:tcW w:w="1769"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көрсөтүүнү керектөөчүлөр</w:t>
            </w:r>
          </w:p>
        </w:tc>
        <w:tc>
          <w:tcPr>
            <w:tcW w:w="2912"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Жеке жана юридикалык жактар</w:t>
            </w:r>
          </w:p>
        </w:tc>
        <w:tc>
          <w:tcPr>
            <w:tcW w:w="0" w:type="auto"/>
            <w:vAlign w:val="cente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p>
        </w:tc>
      </w:tr>
      <w:tr w:rsidR="00C55C81" w:rsidRPr="000445A7" w:rsidTr="00C55C81">
        <w:trPr>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4</w:t>
            </w:r>
          </w:p>
        </w:tc>
        <w:tc>
          <w:tcPr>
            <w:tcW w:w="1769"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көрсөтүүнү алуунун укуктук негиздери</w:t>
            </w:r>
          </w:p>
        </w:tc>
        <w:tc>
          <w:tcPr>
            <w:tcW w:w="2912"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w:t>
            </w:r>
            <w:r>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Кыймылсыз мүлккө жана аны менен болгон бүтүмдөрдү укуктарды мамлекеттик каттоо жөнүндө</w:t>
            </w:r>
            <w:r>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 xml:space="preserve"> Кыргыз Республикасынын Мыйзамы;</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w:t>
            </w:r>
            <w:r>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Мамлекеттик жана муниципалдык кызмат көрсөтүүлөр жөнүндө</w:t>
            </w:r>
            <w:r>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 xml:space="preserve"> Кыргыз Республикасынын Мыйзамы;</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 Кыргыз Республикасынын Өкмөтүнүн 2011-жылдын 15-февралындагы № 49-токтому менен бекитилген Кыймылсыз мүлккө укуктарды жана укуктарга чектөөлөрдү мамлекеттик каттоо боюнча Эрежелери;</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Кыргыз Республикасынын Өкмөтүнүн </w:t>
            </w:r>
            <w:r w:rsidR="00B93322" w:rsidRPr="003D2ED4">
              <w:rPr>
                <w:rFonts w:ascii="Times New Roman" w:hAnsi="Times New Roman" w:cs="Times New Roman"/>
                <w:sz w:val="22"/>
                <w:szCs w:val="22"/>
                <w:lang w:val="ky-KG" w:eastAsia="en-US"/>
              </w:rPr>
              <w:t>2019-жылд</w:t>
            </w:r>
            <w:r w:rsidR="00B93322">
              <w:rPr>
                <w:rFonts w:ascii="Times New Roman" w:hAnsi="Times New Roman" w:cs="Times New Roman"/>
                <w:sz w:val="22"/>
                <w:szCs w:val="22"/>
                <w:lang w:val="ky-KG" w:eastAsia="en-US"/>
              </w:rPr>
              <w:t>ын</w:t>
            </w:r>
            <w:r w:rsidR="00B93322" w:rsidRPr="003D2ED4">
              <w:rPr>
                <w:rFonts w:ascii="Times New Roman" w:hAnsi="Times New Roman" w:cs="Times New Roman"/>
                <w:sz w:val="22"/>
                <w:szCs w:val="22"/>
                <w:lang w:val="ky-KG" w:eastAsia="en-US"/>
              </w:rPr>
              <w:t xml:space="preserve"> 7</w:t>
            </w:r>
            <w:r w:rsidR="00B93322">
              <w:rPr>
                <w:rFonts w:ascii="Times New Roman" w:hAnsi="Times New Roman" w:cs="Times New Roman"/>
                <w:sz w:val="22"/>
                <w:szCs w:val="22"/>
                <w:lang w:val="ky-KG" w:eastAsia="en-US"/>
              </w:rPr>
              <w:t xml:space="preserve">-октябрындагы </w:t>
            </w:r>
            <w:r w:rsidRPr="003D2ED4">
              <w:rPr>
                <w:rFonts w:ascii="Times New Roman" w:hAnsi="Times New Roman" w:cs="Times New Roman"/>
                <w:sz w:val="22"/>
                <w:szCs w:val="22"/>
                <w:lang w:val="ky-KG" w:eastAsia="en-US"/>
              </w:rPr>
              <w:t>№ 525 токтому менен бекитилген Электрондук кызмат көрсөтүүлөрдүн мамлекеттик порталын колдонуу эрежелери;</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Кыргыз Республикасынын Өкмөтүнүн 2009-жылдын 19-июнундагы № 388 токтому менен бекитилген Кыймылсыз мүлк бирдиктерине техникалык изилдөө жүргүзүүнүн тартибин жөнүндө жобо.</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Ушул мамлекеттик кызматты көрсөтүүгө байланыштуу келип чыккан мамилелерди жөнгө салуучу Кыргыз Республикасынын башка ченемдик укуктук актылары.</w:t>
            </w:r>
          </w:p>
        </w:tc>
        <w:tc>
          <w:tcPr>
            <w:tcW w:w="0" w:type="auto"/>
            <w:vAlign w:val="cente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p>
        </w:tc>
      </w:tr>
      <w:tr w:rsidR="00C55C81" w:rsidRPr="003D2ED4" w:rsidTr="00C55C81">
        <w:trPr>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5</w:t>
            </w:r>
          </w:p>
        </w:tc>
        <w:tc>
          <w:tcPr>
            <w:tcW w:w="1769"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Берилген мамлекеттик кызмат көрсөтүүнүн акыркы жыйынтыгы</w:t>
            </w:r>
          </w:p>
        </w:tc>
        <w:tc>
          <w:tcPr>
            <w:tcW w:w="2912"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Кыймылсыз мүлк бирдигинин техникалык паспорту</w:t>
            </w:r>
          </w:p>
        </w:tc>
        <w:tc>
          <w:tcPr>
            <w:tcW w:w="0" w:type="auto"/>
            <w:vAlign w:val="cente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p>
        </w:tc>
      </w:tr>
      <w:tr w:rsidR="00C55C81" w:rsidRPr="000445A7" w:rsidTr="00C55C81">
        <w:trPr>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6</w:t>
            </w:r>
          </w:p>
        </w:tc>
        <w:tc>
          <w:tcPr>
            <w:tcW w:w="1769"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көрсөтүүнүн шарттары</w:t>
            </w:r>
          </w:p>
        </w:tc>
        <w:tc>
          <w:tcPr>
            <w:tcW w:w="2912"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Кызмат көрсөтүү төмөнкүдөй шарттарда жүргүзүлөт:</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белгиленген санитардык-эпидемиологиялык ченемдерге, ошондой эле өрткө каршы коопсуздук талаптарына жооп берген жайларда;     </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бардык керектөөчүлөрдүн, ошондой эле ден соолугунун мүмкүнчүлүктөрү чектелүү адамдар (ДМЧА) үчүн пандустар жана кармоочтор менен жабдылган санитардык-гигиеналык жайларга (дааратканаларга, жуунуучу бөлмөлөргө) тоскоолсуз кирүү мүмкүндүгү бар; </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 xml:space="preserve">- жайларда күтүү үчүн орундар, жылытуу, телефондук байланыш жана Интернет тармагына чыгуу мүмкүндүгү бар; </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келип түшкөн арыздарга ылайык кезек күтүү принциби боюнча. Кезек түзүү жолу: электрондук же тирүү кезек;</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Жарандардын жеңилдик берилген категориялары (Улуу Ата Мекендик согуштун катышуучулары, ооруктун эмгекчилери жана аларга теңдештирилген адамдар, ДМЧА) кош бойлуу аялдар кезексиз тейленет же эгерде алардын бөлмөгө чыгууга мүмкүнчулүгү болбосо, кызматкер аларга арыздарды же башка документтерди кабыл алуу үчүн ылдый түшөт. </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медициналык жана социалдык көрсөткүчтөр боюнча өзгөчө муктаждыктары бар адамдар (угуу жана көрүү, таяныч кыймыл системасы боюнча ДМЧА, кары-картаң пенсионерлер, согуштун жана эмгектин ардагерлери, кош бойлуу аялдар) үчүн сүйлөшүү жана кызмат көрсөтүүлөр аларга түшүнүктүү жана жеткиликтүү формада жүргүзүлөт.</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Жарандардын жеңилдик берилген категорияларынын тизмеги маалымат такталарында, расмий сайтта жайгаштырылат жана өз убагында жаңыланат. </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Керектөөчүлөрдүн ыңгайы үчүн кызмат көрсөтүүчү жерде кызмат көрсөтүү үчүн керектүү документтердин тизмеги, арыздын үлгүлөрү жана аларды толтуруу тартиби жөнүндө (үлгүлөр) маалымат жайгаштырылат.</w:t>
            </w:r>
          </w:p>
        </w:tc>
        <w:tc>
          <w:tcPr>
            <w:tcW w:w="0" w:type="auto"/>
            <w:vAlign w:val="cente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p>
        </w:tc>
      </w:tr>
      <w:tr w:rsidR="00C55C81" w:rsidRPr="003D2ED4" w:rsidTr="00C55C81">
        <w:trPr>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7</w:t>
            </w:r>
          </w:p>
        </w:tc>
        <w:tc>
          <w:tcPr>
            <w:tcW w:w="1769"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көрсөтүүнүн мөөнөтү</w:t>
            </w:r>
          </w:p>
        </w:tc>
        <w:tc>
          <w:tcPr>
            <w:tcW w:w="2912"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1. Документтерди кабыл алуу убактысы - 30 мүнөттүн ичинде.</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 xml:space="preserve">2. Кызмат көрсөтүүнүн жалпы мөөнөтү - 3 </w:t>
            </w:r>
            <w:r w:rsidR="00B93322">
              <w:rPr>
                <w:rFonts w:ascii="Times New Roman" w:hAnsi="Times New Roman" w:cs="Times New Roman"/>
                <w:sz w:val="22"/>
                <w:szCs w:val="22"/>
                <w:lang w:val="ky-KG" w:eastAsia="en-US"/>
              </w:rPr>
              <w:t xml:space="preserve">жумушчу </w:t>
            </w:r>
            <w:r w:rsidRPr="003D2ED4">
              <w:rPr>
                <w:rFonts w:ascii="Times New Roman" w:hAnsi="Times New Roman" w:cs="Times New Roman"/>
                <w:sz w:val="22"/>
                <w:szCs w:val="22"/>
                <w:lang w:val="ky-KG" w:eastAsia="en-US"/>
              </w:rPr>
              <w:t>күндүн ичинде.</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3.Кызмат көрсөтүүнүн жыйынтыгын берүү убактысы  - 30 мүнөттүн ичинде.</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Ири жана татаал объектилерди техникалык кароодон өткөрүү мөөнөтү келишимдик негизде аныкталат.</w:t>
            </w:r>
          </w:p>
        </w:tc>
        <w:tc>
          <w:tcPr>
            <w:tcW w:w="0" w:type="auto"/>
            <w:vAlign w:val="cente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p>
        </w:tc>
      </w:tr>
      <w:tr w:rsidR="00C55C81" w:rsidRPr="003D2ED4" w:rsidTr="00C55C81">
        <w:trPr>
          <w:trHeight w:val="20"/>
        </w:trPr>
        <w:tc>
          <w:tcPr>
            <w:tcW w:w="498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Мамлекеттик кызмат көрсөтүүнү керектөөчүлөрдү маалымдоо</w:t>
            </w:r>
          </w:p>
        </w:tc>
        <w:tc>
          <w:tcPr>
            <w:tcW w:w="0" w:type="auto"/>
            <w:vAlign w:val="cente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p>
        </w:tc>
      </w:tr>
      <w:tr w:rsidR="00C55C81" w:rsidRPr="003D2ED4" w:rsidTr="00C55C81">
        <w:trPr>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8</w:t>
            </w:r>
          </w:p>
        </w:tc>
        <w:tc>
          <w:tcPr>
            <w:tcW w:w="1769"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Керектөөчүгө берилүүчү мамлекеттик кызмат көрсөтүүлөр (керектүү маалыматтын тизмеги) жана аларды стандартташтырууга жооптуу мамлекеттик орган жөнүндө маалымдоо</w:t>
            </w:r>
          </w:p>
        </w:tc>
        <w:tc>
          <w:tcPr>
            <w:tcW w:w="2912"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 жөнүндө маалыматты төмөнкүлөрдөн алууга болот:</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Бишкек ш. Орозбеков көч, № 44 дареги боюнча жайгашкан каттоо органынын коомдук кабылдамасынан. Жумуш убактысы: дүйшөмбү-жума күндөрү, саат 08-30 дан 17-30 га чейин, түшкү тыныгуу: 12-30дан 13-30га чейин. Жарандар кайрылган күнү кабыл алынат;    </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даректери каттоо органынын gosreg.kg расмий сайтында жайгаштырылган жергиликтүү каттоо органдарынан. Жумуш убактысы: дүйшөмбү-жума күндөрү, саат 08-30 дан 17-30 га чейин, түшкү тыныгуу: 12-30дан 13-30га чейин. Жарандарды кабыл алуу алардын кайрылган күнү жүргүзүлөт.    </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жазуу түрүндө;</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оозеки түрдө (телефон аркылуу, жеке байланыш учурунда);    </w:t>
            </w:r>
          </w:p>
          <w:p w:rsidR="00C55C81" w:rsidRPr="003D2ED4" w:rsidRDefault="00C55C81" w:rsidP="00C55C81">
            <w:pPr>
              <w:pStyle w:val="tkTablica"/>
              <w:spacing w:after="0"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электрондук түрдө (каттоо органынын gosreg.kg сайтында., каттоо органынын рас</w:t>
            </w:r>
            <w:r>
              <w:rPr>
                <w:rFonts w:ascii="Times New Roman" w:hAnsi="Times New Roman" w:cs="Times New Roman"/>
                <w:sz w:val="22"/>
                <w:szCs w:val="22"/>
                <w:lang w:val="ky-KG" w:eastAsia="en-US"/>
              </w:rPr>
              <w:t>мий электрондук почтасы аркылуу</w:t>
            </w:r>
            <w:r w:rsidRPr="003D2ED4">
              <w:rPr>
                <w:rFonts w:ascii="Times New Roman" w:hAnsi="Times New Roman" w:cs="Times New Roman"/>
                <w:sz w:val="22"/>
                <w:szCs w:val="22"/>
                <w:lang w:val="ky-KG" w:eastAsia="en-US"/>
              </w:rPr>
              <w:t xml:space="preserve">;    </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кызмат көрсөтүүнү алуу жол-жоболору, бланктарды (үлгүлөрдү) толтуруу тартиби, акы төлөө тартиби (накталай, которуу жолу менен), мамлекеттик кызмат көрсөтүүлөрдүн стандарты жөнүндө маалыматтар жана байланыш маалыматтары жайгаштырылган </w:t>
            </w:r>
            <w:r w:rsidRPr="003D2ED4">
              <w:rPr>
                <w:rFonts w:ascii="Times New Roman" w:hAnsi="Times New Roman" w:cs="Times New Roman"/>
                <w:sz w:val="22"/>
                <w:szCs w:val="22"/>
                <w:lang w:val="ky-KG" w:eastAsia="en-US"/>
              </w:rPr>
              <w:lastRenderedPageBreak/>
              <w:t xml:space="preserve">маалыматтык стенддерден, брошюралардан. </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акысыз кайрылган ар бир адамга көрсөтүлгөн мамлекеттик кызмат жөнүндө маалыматтын берилиши кепилденет.</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 жөнүндө маалымат бардык кайрылган адамдарга акысыз берилээри кепилденет.</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Маалымат мамлекеттик жана расмий тилдерде берилет.</w:t>
            </w:r>
          </w:p>
        </w:tc>
        <w:tc>
          <w:tcPr>
            <w:tcW w:w="0" w:type="auto"/>
            <w:vAlign w:val="cente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p>
        </w:tc>
      </w:tr>
      <w:tr w:rsidR="00C55C81" w:rsidRPr="000445A7" w:rsidTr="00C55C81">
        <w:trPr>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9</w:t>
            </w:r>
          </w:p>
        </w:tc>
        <w:tc>
          <w:tcPr>
            <w:tcW w:w="1769"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 жөнүндө маалыматты таратуу ыкмалары</w:t>
            </w:r>
          </w:p>
        </w:tc>
        <w:tc>
          <w:tcPr>
            <w:tcW w:w="2912"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Кызмат көрсөтүү жөнүндө маалымат төмөнкүлөр аркылуу жайылтылышы мүмкүн:</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массалык маалымат каражаттары;</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каттоо органынын </w:t>
            </w:r>
            <w:r>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gosreg.kg</w:t>
            </w:r>
            <w:r>
              <w:rPr>
                <w:rFonts w:ascii="Times New Roman" w:hAnsi="Times New Roman" w:cs="Times New Roman"/>
                <w:sz w:val="22"/>
                <w:szCs w:val="22"/>
                <w:lang w:val="ky-KG" w:eastAsia="en-US"/>
              </w:rPr>
              <w:t xml:space="preserve">” </w:t>
            </w:r>
            <w:r w:rsidRPr="003D2ED4">
              <w:rPr>
                <w:rFonts w:ascii="Times New Roman" w:hAnsi="Times New Roman" w:cs="Times New Roman"/>
                <w:sz w:val="22"/>
                <w:szCs w:val="22"/>
                <w:lang w:val="ky-KG" w:eastAsia="en-US"/>
              </w:rPr>
              <w:t>расмий сайты</w:t>
            </w:r>
            <w:r>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социалдык тармактардагы каттоо органынын баракчаларында;</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телефон аркылуу;</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маалыматтык стенддер;</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буклеттер (брошюралар) жана башка жеткиликтүү ыкмалар;</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Даректер, телефон номерлери жана жумуш убактысы, тейлөө стандарты менен катар стенддерде, каттоо органынын расмий сайтында жана электрондук кызмат көрсөтүүлөрдүн мамлекеттик порталында жайгаштырылат.</w:t>
            </w:r>
          </w:p>
        </w:tc>
        <w:tc>
          <w:tcPr>
            <w:tcW w:w="0" w:type="auto"/>
            <w:vAlign w:val="cente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p>
        </w:tc>
      </w:tr>
      <w:tr w:rsidR="00C55C81" w:rsidRPr="000445A7" w:rsidTr="00C55C81">
        <w:trPr>
          <w:trHeight w:val="20"/>
        </w:trPr>
        <w:tc>
          <w:tcPr>
            <w:tcW w:w="498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Тейлөө жана мамлекеттик кызмат көрсөтүү</w:t>
            </w:r>
          </w:p>
        </w:tc>
        <w:tc>
          <w:tcPr>
            <w:tcW w:w="0" w:type="auto"/>
            <w:vAlign w:val="cente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p>
        </w:tc>
      </w:tr>
      <w:tr w:rsidR="00C55C81" w:rsidRPr="000445A7" w:rsidTr="00C55C81">
        <w:trPr>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10</w:t>
            </w:r>
          </w:p>
        </w:tc>
        <w:tc>
          <w:tcPr>
            <w:tcW w:w="1769"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Келген адамдар менен сүйлөшүү</w:t>
            </w:r>
          </w:p>
        </w:tc>
        <w:tc>
          <w:tcPr>
            <w:tcW w:w="2912"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Арыз ээлери менен иштеген бардык кызматкерлердин аты-жөнү жана кызмат орду көрсөтүлгөн жекелештирилген табличкалары (бейдждери) болууга тийиш.</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Келген адамдар менен сүйлөшүүдө кызматкерлер этиканын принциптерин </w:t>
            </w:r>
            <w:r w:rsidRPr="003D2ED4">
              <w:rPr>
                <w:rFonts w:ascii="Times New Roman" w:hAnsi="Times New Roman" w:cs="Times New Roman"/>
                <w:sz w:val="22"/>
                <w:szCs w:val="22"/>
                <w:lang w:val="ky-KG" w:eastAsia="en-US"/>
              </w:rPr>
              <w:lastRenderedPageBreak/>
              <w:t xml:space="preserve">сакташат: сылыктык, ак-ниеттүүлүк, тактык, чыдамдуулук, принциптүүлүк, маселенин маңызын түшүнүүгө аракеттенүү, сүйлөшүп жаткан адамды уга жана анын позициясын түшүнө билүү ошондой эле кабыл алына турган чечимдерди аргументтөө. </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Кызматкерлер кызматтык нускамаларды (функциялык милдеттерди) жана кесиптик-этикалык ченемдерди, кызмат көрсөтүүнү керектөөчүгө карата калыстыкты сакташат, Кыргыз Республикасынын мыйзамдарын бузууга жана кызыкчылыктардын кагылышуусуна жол беришпейт. </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Сүйлөшүү жана кызмат көрсөтүү керектөөчүлөрдүн бардык категориялары, анын ичинде ден соолугунун мүмкүнчүлүктөрү чектелүү адамдар үчүн түшүнүктүү жана жеткиликтүү формада жүргүзүлөт</w:t>
            </w:r>
          </w:p>
        </w:tc>
        <w:tc>
          <w:tcPr>
            <w:tcW w:w="0" w:type="auto"/>
            <w:vAlign w:val="cente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p>
        </w:tc>
      </w:tr>
      <w:tr w:rsidR="00C55C81" w:rsidRPr="000445A7" w:rsidTr="00C55C81">
        <w:trPr>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11</w:t>
            </w:r>
          </w:p>
        </w:tc>
        <w:tc>
          <w:tcPr>
            <w:tcW w:w="1769"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Купуялуулукту камсыз кылуу ыкмалары</w:t>
            </w:r>
          </w:p>
        </w:tc>
        <w:tc>
          <w:tcPr>
            <w:tcW w:w="2912"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Керектөөчү жана ага көрсөтүлгөн кызмат жөнүндө маалымат </w:t>
            </w:r>
            <w:r>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Кыймылсыз мүлккө укуктарды жана аны менен болгон бүтүмдөрдү мамлекеттик каттоо жөнүндө</w:t>
            </w:r>
            <w:r>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 xml:space="preserve"> Кыргыз Республикасынын мыйзамында жана </w:t>
            </w:r>
            <w:r>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Жеке маалыматтар жөнүндө</w:t>
            </w:r>
            <w:r>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 xml:space="preserve"> Кыргыз Республикасынын Мыйзамында каралган негиздер боюнча гана берилиши мүмкүн.</w:t>
            </w:r>
          </w:p>
        </w:tc>
        <w:tc>
          <w:tcPr>
            <w:tcW w:w="0" w:type="auto"/>
            <w:vAlign w:val="cente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p>
        </w:tc>
      </w:tr>
      <w:tr w:rsidR="00C55C81" w:rsidRPr="000445A7" w:rsidTr="00C55C81">
        <w:trPr>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12</w:t>
            </w:r>
          </w:p>
        </w:tc>
        <w:tc>
          <w:tcPr>
            <w:tcW w:w="1769"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Керектүү документтердин жана/же мамлекеттик кызмат керсөтүүнү керектөөчүнүн аракеттеринин тизмеги</w:t>
            </w:r>
          </w:p>
        </w:tc>
        <w:tc>
          <w:tcPr>
            <w:tcW w:w="2912"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кызматы алуу үчүн арыздар жана документтер кыймылсыз мүлк бирдиги жайгашкан жердеги жергиликтүү каттоо органдарында кабыл алынат.</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Ошондой эле, арыздар жана документтер Кыргыз Республикасынын Өкмөтүнүн 2019-жылдын 7-октябрындагы № 525-токтому менен бекитилген Электрондук </w:t>
            </w:r>
            <w:r w:rsidRPr="003D2ED4">
              <w:rPr>
                <w:rFonts w:ascii="Times New Roman" w:hAnsi="Times New Roman" w:cs="Times New Roman"/>
                <w:sz w:val="22"/>
                <w:szCs w:val="22"/>
                <w:lang w:val="ky-KG" w:eastAsia="en-US"/>
              </w:rPr>
              <w:lastRenderedPageBreak/>
              <w:t xml:space="preserve">кызмат көрсөтүүлөрдүн мамлекеттик порталын пайдалануу эрежелеринде белгиленген талаптарга ылайык, Электрондук кызмат көрсөтүүлөрдун мамлекеттик порталы аркылуу электрондук форматта кабыл алынат. </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1. Бардык арыз ээлери үчүн:</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белгиленген формада арыз;</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өздүгүн тастыктаган документ;</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кыймылсыз мүлк бирдигине укук аныктоочу документ;</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мыйзамга ылайык архитектура жана шаар куруу органдары тарабынан даярдалган курууга уруксат берүү документтери (кыймылсыз мүлк бирдигинин курулушунда өзгөрүүлөр болбосо талап кылынбайт);</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төлөө дүмүрчөгү (арыз ээси тарабынан акынын төлөнүшү мамлекеттик органдын адиси берилген документтердин белгиленген талаптарга шайкештигин текшерип, арыз ээсине мамлекеттик кызмат көрсөтүү үчүн төлөм жургүзүүгө документ бергенден кийин жургүзүлөт).</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2. Жеке жактар үчүн:</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кызмат көрсөтүүгө жеке жактын ыйгарым укуктуу өкүлү кайрылса, жеке жактын өкүлүнүн мамлекеттик каттоону жүзөгө ашырууга ыйгарым укугун тастыктаган документ.</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3. Юридикалык жак үчүн:</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анын өкүлүнүн ыйгарым укугун тастыктаган документ;</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юридикалык жакты каттоо жөнүндө күбөлүктүн жана юридикалык жактын уюмдаштыруу документтеринин түп нускасы жана көчүрмөсү.</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w:t>
            </w:r>
            <w:r>
              <w:rPr>
                <w:rFonts w:ascii="Times New Roman" w:hAnsi="Times New Roman" w:cs="Times New Roman"/>
                <w:sz w:val="22"/>
                <w:szCs w:val="22"/>
                <w:lang w:val="ky-KG" w:eastAsia="en-US"/>
              </w:rPr>
              <w:t xml:space="preserve">     </w:t>
            </w:r>
            <w:r w:rsidRPr="003D2ED4">
              <w:rPr>
                <w:rFonts w:ascii="Times New Roman" w:hAnsi="Times New Roman" w:cs="Times New Roman"/>
                <w:sz w:val="22"/>
                <w:szCs w:val="22"/>
                <w:lang w:val="ky-KG" w:eastAsia="en-US"/>
              </w:rPr>
              <w:t>Арыз ээсинен төмөнкүлөрдү талап кылууга тыюу салынат:</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 ушул мамлекеттик кызмат көрсөтүүгө байланыштуу келип чыккан мамилелерди жөнгө салуучу ченемдик укуктук актыларда каралбаган документтерди жана маалыматтарды;</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каттоо органынын жана жергиликтүү каттоо органынын карамагында турган документтерди жана маалыматтарды;</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ведомстволор аралык </w:t>
            </w:r>
            <w:r>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Тундук</w:t>
            </w:r>
            <w:r>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 xml:space="preserve"> электрондук өз ара аракеттенүү тутуму аркылуу алууга мүмкүн болгон документтерди.    </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Бардык документтер жергиликтүү каттоо органына эки нускада берилет, алардын бири түпнуска болушу керек.</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Мамлекеттик кызмат көрсөтүү аткарылгандан кийин документтин түп нускасы катталган укук жөнундө күбөлөндүрүүчү жазуу менен арыз ээсине кайтарылып берилет, ал эми анын көчүрмөсү каттоо ишине киргизилет.</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Жергиликтүү каттоо органдарынын адистери техникалык изилдөө иштерин жүргүзүү үчүн арыз ээси алдын ала макулдашуу боюнча кыймылсыз мүлк бирдигине жеткиликтүүлүктү камсыз кылуусу керек.</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Документтерди кабыл алууда арыз ээсине тил-кат берилет, ал эми электрондук форматтагы арыздар келип түшкөндө, электрондук арыз жана документтер кабыл алынгандыгы жана катталгандыгы жөнүндө  билдирүү жөнөтүлөт, анда кызмат көрсөтүү үчүн керектүү арыздын жана документтердин кабыл алуу фактысы жана кызмат көрсөтүү жол-жобосу башталгандыгы тууралуу маалыматтар, ошондой эле кызмат көрсөтүүнүн аяктоо мөөнөтү жана </w:t>
            </w:r>
            <w:r w:rsidRPr="003D2ED4">
              <w:rPr>
                <w:rFonts w:ascii="Times New Roman" w:hAnsi="Times New Roman" w:cs="Times New Roman"/>
                <w:sz w:val="22"/>
                <w:szCs w:val="22"/>
                <w:lang w:val="ky-KG" w:eastAsia="en-US"/>
              </w:rPr>
              <w:lastRenderedPageBreak/>
              <w:t xml:space="preserve">убактысы тууралуу маалыматтар же кызмат көрсөтүү үчүн керектүү арызды жана документтерди кабыл алуудан негизделген баш тартуу тууралуу маалыматтар камтылат. </w:t>
            </w:r>
          </w:p>
          <w:p w:rsidR="00C55C81" w:rsidRPr="003D2ED4" w:rsidRDefault="00C55C81" w:rsidP="0003313D">
            <w:pPr>
              <w:pStyle w:val="tkTablica"/>
              <w:spacing w:after="0"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Акыркы жыйынтыкты алуу үчүн керектөөчү тил-катта көрсөтүлгөн мөөнөттө жергиликтүү каттоо органына кайрылышы керек.</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Укук аныктоочу документтер төмөнкүлөр болушу мүмкүн:</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кыймылсыз мүлктү сатып алууда жана сатууда - сатып алуу-сатуу келишими;</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кыймылсыз мүлктү белек кылууда – тартуулоо келишими;</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кыймылсыз мүлктү алмашканда - алмашуу келишими;</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кыймылсыз мүлктү рентага алууда - рента келишими;</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кыймылсыз мүлктүн күрөөсү (ипотекасы) болгон учурда - күрөө (ипотека) келишими;</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кыймылсыз мүлктү ижарага (субижара) алууда - ижара (субижара) келишими;</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кыймылсыз мүлк мураска калган учурда - мыйзам боюнча же керээз боюнча мурастоо укугуна күбөлүк, же тирүү  жубайынын талабы боюнча жалпы мүлктөгү үлүшкө менчик укугу жөнүндө күбөлүк;</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кыймылсыз мүлктү финансылык ижарага (лизингге) берүүдө - лизинг келишими.</w:t>
            </w:r>
          </w:p>
          <w:p w:rsidR="00C55C81" w:rsidRDefault="00C55C81" w:rsidP="00E1218B">
            <w:pPr>
              <w:pStyle w:val="tkTablica"/>
              <w:spacing w:after="0"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ыйгарым укуктуу орган тарабынан жер участогу берилгенде - Кыргыз Республикасынын мыйзамдарына ылайык чыгарылган ы</w:t>
            </w:r>
            <w:r w:rsidR="00E1218B">
              <w:rPr>
                <w:rFonts w:ascii="Times New Roman" w:hAnsi="Times New Roman" w:cs="Times New Roman"/>
                <w:sz w:val="22"/>
                <w:szCs w:val="22"/>
                <w:lang w:val="ky-KG" w:eastAsia="en-US"/>
              </w:rPr>
              <w:t>йгарым укуктуу органдын токтому;</w:t>
            </w:r>
          </w:p>
          <w:p w:rsidR="00E1218B" w:rsidRDefault="00E1218B" w:rsidP="00E1218B">
            <w:pPr>
              <w:pStyle w:val="tkTablica"/>
              <w:spacing w:after="0" w:line="240" w:lineRule="auto"/>
              <w:contextualSpacing/>
              <w:rPr>
                <w:rFonts w:ascii="Times New Roman" w:hAnsi="Times New Roman" w:cs="Times New Roman"/>
                <w:sz w:val="22"/>
                <w:szCs w:val="22"/>
                <w:lang w:val="ky-KG" w:eastAsia="en-US"/>
              </w:rPr>
            </w:pPr>
            <w:r>
              <w:rPr>
                <w:rFonts w:ascii="Times New Roman" w:hAnsi="Times New Roman" w:cs="Times New Roman"/>
                <w:sz w:val="22"/>
                <w:szCs w:val="22"/>
                <w:lang w:val="ky-KG" w:eastAsia="en-US"/>
              </w:rPr>
              <w:lastRenderedPageBreak/>
              <w:t xml:space="preserve">- </w:t>
            </w:r>
            <w:r w:rsidRPr="000445A7">
              <w:rPr>
                <w:rFonts w:ascii="Times New Roman" w:hAnsi="Times New Roman" w:cs="Times New Roman"/>
                <w:sz w:val="22"/>
                <w:szCs w:val="22"/>
                <w:lang w:val="ky-KG" w:eastAsia="en-US"/>
              </w:rPr>
              <w:t>сот актыларынан келип чыккан кыймылсыз мүлккө укуктарды жана чектөөлөрдү каттоодон өткөрүүдө - чечим (токтом) же соттун аныктамасы;</w:t>
            </w:r>
          </w:p>
          <w:p w:rsidR="00E1218B" w:rsidRPr="002B276A" w:rsidRDefault="00E1218B" w:rsidP="00E1218B">
            <w:pPr>
              <w:pStyle w:val="tkTablica"/>
              <w:spacing w:after="0" w:line="240" w:lineRule="auto"/>
              <w:contextualSpacing/>
              <w:rPr>
                <w:rFonts w:ascii="Times New Roman" w:hAnsi="Times New Roman" w:cs="Times New Roman"/>
                <w:sz w:val="22"/>
                <w:szCs w:val="22"/>
                <w:lang w:val="ky-KG" w:eastAsia="en-US"/>
              </w:rPr>
            </w:pPr>
            <w:r w:rsidRPr="001C3786">
              <w:rPr>
                <w:rFonts w:ascii="Times New Roman" w:hAnsi="Times New Roman" w:cs="Times New Roman"/>
                <w:sz w:val="22"/>
                <w:szCs w:val="22"/>
                <w:lang w:val="ky-KG" w:eastAsia="en-US"/>
              </w:rPr>
              <w:t xml:space="preserve">- сот </w:t>
            </w:r>
            <w:r>
              <w:rPr>
                <w:rFonts w:ascii="Times New Roman" w:hAnsi="Times New Roman" w:cs="Times New Roman"/>
                <w:sz w:val="22"/>
                <w:szCs w:val="22"/>
                <w:lang w:val="ky-KG" w:eastAsia="en-US"/>
              </w:rPr>
              <w:t>аткаруучулар</w:t>
            </w:r>
            <w:r w:rsidRPr="001C3786">
              <w:rPr>
                <w:rFonts w:ascii="Times New Roman" w:hAnsi="Times New Roman" w:cs="Times New Roman"/>
                <w:sz w:val="22"/>
                <w:szCs w:val="22"/>
                <w:lang w:val="ky-KG" w:eastAsia="en-US"/>
              </w:rPr>
              <w:t xml:space="preserve"> же сот органдары тарабынан кыймылсыз мүлккө укуктардын чектөөлөрүн каттоодо - сот </w:t>
            </w:r>
            <w:r>
              <w:rPr>
                <w:rFonts w:ascii="Times New Roman" w:hAnsi="Times New Roman" w:cs="Times New Roman"/>
                <w:sz w:val="22"/>
                <w:szCs w:val="22"/>
                <w:lang w:val="ky-KG" w:eastAsia="en-US"/>
              </w:rPr>
              <w:t>аткаруучуларынын</w:t>
            </w:r>
            <w:r w:rsidRPr="001C3786">
              <w:rPr>
                <w:rFonts w:ascii="Times New Roman" w:hAnsi="Times New Roman" w:cs="Times New Roman"/>
                <w:sz w:val="22"/>
                <w:szCs w:val="22"/>
                <w:lang w:val="ky-KG" w:eastAsia="en-US"/>
              </w:rPr>
              <w:t xml:space="preserve"> чечими же сот органдарынын токтому (чечими).</w:t>
            </w:r>
          </w:p>
          <w:p w:rsidR="00C55C81" w:rsidRPr="003D2ED4" w:rsidRDefault="00C55C81" w:rsidP="00E1218B">
            <w:pPr>
              <w:pStyle w:val="tkTablica"/>
              <w:spacing w:after="0"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Кыргыз Республикасынын Жарандык </w:t>
            </w:r>
            <w:hyperlink r:id="rId17" w:history="1">
              <w:r w:rsidRPr="003D2ED4">
                <w:rPr>
                  <w:rFonts w:ascii="Times New Roman" w:hAnsi="Times New Roman" w:cs="Times New Roman"/>
                  <w:sz w:val="22"/>
                  <w:szCs w:val="22"/>
                  <w:lang w:val="ky-KG" w:eastAsia="en-US"/>
                </w:rPr>
                <w:t>кодексине</w:t>
              </w:r>
            </w:hyperlink>
            <w:r w:rsidRPr="003D2ED4">
              <w:rPr>
                <w:rFonts w:ascii="Times New Roman" w:hAnsi="Times New Roman" w:cs="Times New Roman"/>
                <w:sz w:val="22"/>
                <w:szCs w:val="22"/>
                <w:lang w:val="ky-KG" w:eastAsia="en-US"/>
              </w:rPr>
              <w:t xml:space="preserve"> жана башка ченемдик укуктук актыларына ылайык азыркы учурда жана келечекте каттоого жаткан башка  укук аныктоочу документтер болушу мүмкүн. </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Айрым учурларда, каттоо органынын кызматкери ченемдик укуктук актыларга ылайык кошумча документтерди сурай алат, ал жөнүндө жаранга жазуу жүзүндө билдирилет.</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Документтерди тапшыруудан мурун керектөөчү мамлекеттик кызматтарды алуу үчүн керектүү документтердин тизмеси боюнча толук кеңеш ала алат.</w:t>
            </w:r>
          </w:p>
        </w:tc>
        <w:tc>
          <w:tcPr>
            <w:tcW w:w="0" w:type="auto"/>
            <w:vAlign w:val="cente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p>
        </w:tc>
      </w:tr>
      <w:tr w:rsidR="00C55C81" w:rsidRPr="000445A7" w:rsidTr="00C55C81">
        <w:trPr>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13</w:t>
            </w:r>
          </w:p>
        </w:tc>
        <w:tc>
          <w:tcPr>
            <w:tcW w:w="1769"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Акы төлөнүүчү мамлекеттик кызмат көрсөтүүнүн наркы</w:t>
            </w:r>
          </w:p>
        </w:tc>
        <w:tc>
          <w:tcPr>
            <w:tcW w:w="2912"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Кызмат акы төлөөнүн негизинде көрсөтүлөт. </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кызматтардын баасы монополияга каршы саясат чөйрөсүндөгү ыйгарым укуктуу орган менен макулдашуу боюнча ыйгарым укуктуу органдын буйругу менен аныкталат.</w:t>
            </w:r>
          </w:p>
        </w:tc>
        <w:tc>
          <w:tcPr>
            <w:tcW w:w="0" w:type="auto"/>
            <w:vAlign w:val="cente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p>
        </w:tc>
      </w:tr>
      <w:tr w:rsidR="00C55C81" w:rsidRPr="003D2ED4" w:rsidTr="00C55C81">
        <w:trPr>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14</w:t>
            </w:r>
          </w:p>
        </w:tc>
        <w:tc>
          <w:tcPr>
            <w:tcW w:w="1769"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көрсөтүүнүн сапатынын параметрлери</w:t>
            </w:r>
          </w:p>
        </w:tc>
        <w:tc>
          <w:tcPr>
            <w:tcW w:w="2912"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Мамлекеттик кызмат көрсөтүүнүн сапаты төмөнкү критерийлер менен аныкталат: </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ушул стандартта жарыяланган кызмат көрсөтүүнүн шарттарына жана мөөнөттөрүнө  ылайык аныктыгы жана өз убагында аткарылгандыгы;</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жыныстык белгилери, расасы, тили, майыптыгы, этникалык таандыктыгы, </w:t>
            </w:r>
            <w:r w:rsidRPr="003D2ED4">
              <w:rPr>
                <w:rFonts w:ascii="Times New Roman" w:hAnsi="Times New Roman" w:cs="Times New Roman"/>
                <w:sz w:val="22"/>
                <w:szCs w:val="22"/>
                <w:lang w:val="ky-KG" w:eastAsia="en-US"/>
              </w:rPr>
              <w:lastRenderedPageBreak/>
              <w:t>диний ишеними, жашы, саясий же башка ишенимдери, билими, теги, мүлктүк же башка абалына карата басмырлоого жол берилбеши;</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жеткиликтүүлүгү, керектөөчүдөн кызмат алуу үчүн ушул стандартта көрсөтүлгөн гана документтерди талап кылуу;</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кызмат көрсөтүү шарттарынын ушул стандартта көрсөтүлгөн талаптарга жооп берүүсү: имаратка жеткиликтүүлүк, коммуналдык-чарбалык ыңгайлар, жарандарга ыңгайлуу кабыл алуу графиги, маалыматтык колдоонун бардыгы жана жеткиликтүүлүгү;</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кызмат көрсөтүүдө кызматкерлердин тактыгы жана сылыктыгы, кызмат көрсөтүүнүн баардык жол-жобосун аткарууда кеңештерди берүүсү;</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акыркы жыйынтыктын (алынган кызмат көрсөтүүнүн) керектөөчүнүн күтүүсүнө шайкештиги;</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арыздар жана сунуштар китебинин жеткиликтүү жерде болушу.</w:t>
            </w:r>
          </w:p>
        </w:tc>
        <w:tc>
          <w:tcPr>
            <w:tcW w:w="0" w:type="auto"/>
            <w:vAlign w:val="cente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p>
        </w:tc>
      </w:tr>
      <w:tr w:rsidR="00C55C81" w:rsidRPr="00E523AA" w:rsidTr="00C55C81">
        <w:trPr>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15</w:t>
            </w:r>
          </w:p>
        </w:tc>
        <w:tc>
          <w:tcPr>
            <w:tcW w:w="1769"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кызматты электрондук форматта көрсөтүү</w:t>
            </w:r>
          </w:p>
        </w:tc>
        <w:tc>
          <w:tcPr>
            <w:tcW w:w="2912"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733B22" w:rsidRDefault="00C55C81" w:rsidP="00C55C81">
            <w:pPr>
              <w:pStyle w:val="tkTablica"/>
              <w:spacing w:line="240" w:lineRule="auto"/>
              <w:contextualSpacing/>
              <w:rPr>
                <w:rFonts w:ascii="Times New Roman" w:hAnsi="Times New Roman" w:cs="Times New Roman"/>
                <w:sz w:val="22"/>
                <w:szCs w:val="22"/>
                <w:lang w:val="ky-KG" w:eastAsia="en-US"/>
              </w:rPr>
            </w:pPr>
            <w:r w:rsidRPr="00733B22">
              <w:rPr>
                <w:rFonts w:ascii="Times New Roman" w:hAnsi="Times New Roman" w:cs="Times New Roman"/>
                <w:sz w:val="22"/>
                <w:szCs w:val="22"/>
                <w:lang w:val="ky-KG" w:eastAsia="en-US"/>
              </w:rPr>
              <w:t>Кызмат көрсөтүү электрондук форматта берилбейт</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p>
        </w:tc>
        <w:tc>
          <w:tcPr>
            <w:tcW w:w="0" w:type="auto"/>
            <w:vAlign w:val="cente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p>
        </w:tc>
      </w:tr>
      <w:tr w:rsidR="00C55C81" w:rsidRPr="00E523AA" w:rsidTr="00C55C81">
        <w:trPr>
          <w:trHeight w:val="20"/>
        </w:trPr>
        <w:tc>
          <w:tcPr>
            <w:tcW w:w="498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4. Мамлекеттик кызмат көрсөтүүдөн баш тартуунун негиздери жана даттануу тартиби</w:t>
            </w:r>
          </w:p>
        </w:tc>
        <w:tc>
          <w:tcPr>
            <w:tcW w:w="0" w:type="auto"/>
            <w:vAlign w:val="cente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p>
        </w:tc>
      </w:tr>
      <w:tr w:rsidR="00C55C81" w:rsidRPr="000445A7" w:rsidTr="00C55C81">
        <w:trPr>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16</w:t>
            </w:r>
          </w:p>
        </w:tc>
        <w:tc>
          <w:tcPr>
            <w:tcW w:w="1769"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көрсөтүүдөн баш тартуу үчүн негиздер</w:t>
            </w:r>
          </w:p>
        </w:tc>
        <w:tc>
          <w:tcPr>
            <w:tcW w:w="2912"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Мамлекеттик кызмат көрсөтүүдөн баш тартуу төмөнкү негиздер боюнча жүргүзүлүшү мүмкүн:</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эгерде берилген документтер ушул мамлекеттик кызмат көрсөтүүгө байланыштуу келип чыккан мамилелерди жөнгө салуучу Кыргыз Республикасынын ченемдик укуктук актыларында белгиленген талаптарга жооп бербесе;</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 xml:space="preserve">     - эгерде аракетке жөндөмсүз жаран мамлекеттик кызмат көрсөтүүгө арыз берген болсо;    </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эгерде укук аныктоочу документ берген уюм же жак же ушул документке тиешеси бар жак техникалык паспорт даярдап берүүнү сурап жаткан кыймылсыз мүлккө болгон укуктарды тескөөгө укуксуз болсо;</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эгерде кыймылсыз мүлккө карата белгилүү бир шарттар менен түйшүккө салынган (чектелген) укуктары бар жак бул шарттарды көрсөтпөстөн документтерди түзсө;</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эгерде кыймылсыз мүлк жөнүндөгү берилген документтер арыз ээсинин бул кыймылсыз мүлк объектисине укуктарынын жок экендигин көрсөтүп турса;</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укук аныктоочу документтерде көрсөтүлгөн чектери жана техникалык параметрлери (аянты, өлчөмдөрү, көлөмү)  факт жүзүндөгү чектерге жана техникалык параметрлерге дал келбесе.</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көрсөтүүдөн баш тарткан учурда, арыз ээсине баш тартуунун себеби жөнүндө билдирүү берилет / жөнөтүлөт. Каттын көчүрмөсү ушул кыймылсыз мүлк бирдигине мурда ачылган каттоо ишине жайгаштырылат жана каттоо журналына тиешелүү жазуу киргизилет.</w:t>
            </w:r>
          </w:p>
          <w:p w:rsidR="00C55C81" w:rsidRPr="003D2ED4" w:rsidRDefault="00C55C81" w:rsidP="00AC38F5">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көрсөтүүдөн баш тартуу административдик тартипте даттанылышы мүмкүн.</w:t>
            </w:r>
          </w:p>
        </w:tc>
        <w:tc>
          <w:tcPr>
            <w:tcW w:w="0" w:type="auto"/>
            <w:vAlign w:val="cente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p>
        </w:tc>
      </w:tr>
      <w:tr w:rsidR="00C55C81" w:rsidRPr="000445A7" w:rsidTr="00C55C81">
        <w:trPr>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17</w:t>
            </w:r>
          </w:p>
        </w:tc>
        <w:tc>
          <w:tcPr>
            <w:tcW w:w="1769"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Даттануунун тартиби</w:t>
            </w:r>
          </w:p>
        </w:tc>
        <w:tc>
          <w:tcPr>
            <w:tcW w:w="2912"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Кызмат талаптагыдай көрсөтүлбөгөн учурда арыз ээси “Административдик иштин негиздери жана административдик жол-жоболор жөнүндө” Кыргыз Республикасынын Мыйзамына ылайык, </w:t>
            </w:r>
            <w:r w:rsidRPr="003D2ED4">
              <w:rPr>
                <w:rFonts w:ascii="Times New Roman" w:hAnsi="Times New Roman" w:cs="Times New Roman"/>
                <w:sz w:val="22"/>
                <w:szCs w:val="22"/>
                <w:lang w:val="ky-KG" w:eastAsia="en-US"/>
              </w:rPr>
              <w:lastRenderedPageBreak/>
              <w:t>административдик тартипте каттоо органынын жетекчилигине же жергиликтүү каттоо органынын жетекчилигине оозеки же жазуу жүзүндө даттанууга укуктуу.</w:t>
            </w:r>
          </w:p>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Даттануу боюнча кабыл алынган чечимге канааттанбаган учурда керектөөчү каттоо органынын же жергиликтүү каттоо органынын чечимине соттук тартипте даттанууга укуктуу.</w:t>
            </w:r>
          </w:p>
        </w:tc>
        <w:tc>
          <w:tcPr>
            <w:tcW w:w="0" w:type="auto"/>
            <w:vAlign w:val="cente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p>
        </w:tc>
      </w:tr>
      <w:tr w:rsidR="00C55C81" w:rsidRPr="000445A7" w:rsidTr="00C55C81">
        <w:trPr>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18</w:t>
            </w:r>
          </w:p>
        </w:tc>
        <w:tc>
          <w:tcPr>
            <w:tcW w:w="1769"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 стандартын кайра карап чыгуунун мезгилдүүлүгү</w:t>
            </w:r>
          </w:p>
        </w:tc>
        <w:tc>
          <w:tcPr>
            <w:tcW w:w="2912" w:type="pct"/>
            <w:tcBorders>
              <w:top w:val="nil"/>
              <w:left w:val="nil"/>
              <w:bottom w:val="single" w:sz="8" w:space="0" w:color="auto"/>
              <w:right w:val="single" w:sz="8" w:space="0" w:color="auto"/>
            </w:tcBorders>
            <w:tcMar>
              <w:top w:w="0" w:type="dxa"/>
              <w:left w:w="108" w:type="dxa"/>
              <w:bottom w:w="0" w:type="dxa"/>
              <w:right w:w="108" w:type="dxa"/>
            </w:tcMa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көрсөтүүнүн стандарты үч жылда бир жолудан кем эмес мезгилдүүлүгү менен туруктуу негизде кайра каралып турат</w:t>
            </w:r>
          </w:p>
        </w:tc>
        <w:tc>
          <w:tcPr>
            <w:tcW w:w="0" w:type="auto"/>
            <w:vAlign w:val="center"/>
            <w:hideMark/>
          </w:tcPr>
          <w:p w:rsidR="00C55C81" w:rsidRPr="003D2ED4" w:rsidRDefault="00C55C81" w:rsidP="00C55C81">
            <w:pPr>
              <w:pStyle w:val="tkTablica"/>
              <w:spacing w:line="240" w:lineRule="auto"/>
              <w:contextualSpacing/>
              <w:rPr>
                <w:rFonts w:ascii="Times New Roman" w:hAnsi="Times New Roman" w:cs="Times New Roman"/>
                <w:sz w:val="22"/>
                <w:szCs w:val="22"/>
                <w:lang w:val="ky-KG" w:eastAsia="en-US"/>
              </w:rPr>
            </w:pPr>
          </w:p>
        </w:tc>
      </w:tr>
    </w:tbl>
    <w:p w:rsidR="00C55C81" w:rsidRPr="00C55C81" w:rsidRDefault="00C55C81" w:rsidP="00C55C81">
      <w:pPr>
        <w:contextualSpacing/>
        <w:jc w:val="center"/>
        <w:rPr>
          <w:rFonts w:ascii="Times New Roman" w:hAnsi="Times New Roman"/>
          <w:b/>
          <w:bCs/>
          <w:sz w:val="20"/>
          <w:szCs w:val="20"/>
          <w:lang w:val="ky-KG"/>
        </w:rPr>
      </w:pPr>
    </w:p>
    <w:p w:rsidR="00C55C81" w:rsidRPr="00C55C81" w:rsidRDefault="00C55C81" w:rsidP="00C55C81">
      <w:pPr>
        <w:contextualSpacing/>
        <w:jc w:val="center"/>
        <w:rPr>
          <w:rFonts w:ascii="Times New Roman" w:hAnsi="Times New Roman"/>
          <w:b/>
          <w:bCs/>
          <w:sz w:val="20"/>
          <w:szCs w:val="20"/>
          <w:lang w:val="ky-KG"/>
        </w:rPr>
      </w:pPr>
    </w:p>
    <w:p w:rsidR="00C55C81" w:rsidRPr="00C55C81" w:rsidRDefault="00C55C81" w:rsidP="00C55C81">
      <w:pPr>
        <w:contextualSpacing/>
        <w:jc w:val="center"/>
        <w:rPr>
          <w:rFonts w:ascii="Times New Roman" w:hAnsi="Times New Roman"/>
          <w:b/>
          <w:bCs/>
          <w:sz w:val="20"/>
          <w:szCs w:val="20"/>
          <w:lang w:val="ky-KG"/>
        </w:rPr>
      </w:pPr>
    </w:p>
    <w:p w:rsidR="00C55C81" w:rsidRPr="00191B86" w:rsidRDefault="00C55C81" w:rsidP="00C55C81">
      <w:pPr>
        <w:contextualSpacing/>
        <w:jc w:val="center"/>
        <w:rPr>
          <w:rFonts w:ascii="Times New Roman" w:hAnsi="Times New Roman"/>
          <w:b/>
          <w:bCs/>
          <w:sz w:val="20"/>
          <w:szCs w:val="20"/>
        </w:rPr>
      </w:pPr>
      <w:r>
        <w:rPr>
          <w:rFonts w:ascii="Times New Roman" w:hAnsi="Times New Roman"/>
          <w:b/>
          <w:bCs/>
          <w:sz w:val="20"/>
          <w:szCs w:val="20"/>
        </w:rPr>
        <w:t>Министр</w:t>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t xml:space="preserve">А.С. Джаныбеков </w:t>
      </w:r>
    </w:p>
    <w:p w:rsidR="00C55C81" w:rsidRPr="00191B86" w:rsidRDefault="00C55C81" w:rsidP="00C55C81">
      <w:pPr>
        <w:contextualSpacing/>
        <w:jc w:val="both"/>
        <w:rPr>
          <w:rFonts w:ascii="Times New Roman" w:hAnsi="Times New Roman"/>
          <w:sz w:val="20"/>
          <w:szCs w:val="20"/>
        </w:rPr>
      </w:pPr>
    </w:p>
    <w:p w:rsidR="00C55C81" w:rsidRPr="0030798B" w:rsidRDefault="00C55C81" w:rsidP="00C55C81">
      <w:pPr>
        <w:jc w:val="both"/>
        <w:rPr>
          <w:rFonts w:ascii="Times New Roman" w:hAnsi="Times New Roman"/>
          <w:lang w:val="ky-KG"/>
        </w:rPr>
      </w:pPr>
    </w:p>
    <w:p w:rsidR="004308CC" w:rsidRDefault="004308CC"/>
    <w:sectPr w:rsidR="004308CC" w:rsidSect="00C55C81">
      <w:pgSz w:w="16838" w:h="11906" w:orient="landscape"/>
      <w:pgMar w:top="1134"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20B3" w:rsidRDefault="006720B3" w:rsidP="005400F1">
      <w:r>
        <w:separator/>
      </w:r>
    </w:p>
  </w:endnote>
  <w:endnote w:type="continuationSeparator" w:id="0">
    <w:p w:rsidR="006720B3" w:rsidRDefault="006720B3" w:rsidP="00540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20B3" w:rsidRDefault="006720B3" w:rsidP="005400F1">
      <w:r>
        <w:separator/>
      </w:r>
    </w:p>
  </w:footnote>
  <w:footnote w:type="continuationSeparator" w:id="0">
    <w:p w:rsidR="006720B3" w:rsidRDefault="006720B3" w:rsidP="005400F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15B13"/>
    <w:multiLevelType w:val="hybridMultilevel"/>
    <w:tmpl w:val="B2E6909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5BE7ABB"/>
    <w:multiLevelType w:val="hybridMultilevel"/>
    <w:tmpl w:val="700C0FE0"/>
    <w:lvl w:ilvl="0" w:tplc="E8F21CF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DB01BCD"/>
    <w:multiLevelType w:val="hybridMultilevel"/>
    <w:tmpl w:val="E8B899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E6F42BD"/>
    <w:multiLevelType w:val="hybridMultilevel"/>
    <w:tmpl w:val="A7142B7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5062216"/>
    <w:multiLevelType w:val="hybridMultilevel"/>
    <w:tmpl w:val="76E8198A"/>
    <w:lvl w:ilvl="0" w:tplc="BDFE710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38D504D5"/>
    <w:multiLevelType w:val="hybridMultilevel"/>
    <w:tmpl w:val="4D4023F8"/>
    <w:lvl w:ilvl="0" w:tplc="226CF5D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ECD0E13"/>
    <w:multiLevelType w:val="hybridMultilevel"/>
    <w:tmpl w:val="8B84BE0E"/>
    <w:lvl w:ilvl="0" w:tplc="2EB06686">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449F5890"/>
    <w:multiLevelType w:val="hybridMultilevel"/>
    <w:tmpl w:val="9626DA46"/>
    <w:lvl w:ilvl="0" w:tplc="A3FEEE68">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8" w15:restartNumberingAfterBreak="0">
    <w:nsid w:val="514F7B1E"/>
    <w:multiLevelType w:val="multilevel"/>
    <w:tmpl w:val="A7142B7A"/>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15:restartNumberingAfterBreak="0">
    <w:nsid w:val="51FE3A95"/>
    <w:multiLevelType w:val="multilevel"/>
    <w:tmpl w:val="B2E69092"/>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5C7F2EBB"/>
    <w:multiLevelType w:val="hybridMultilevel"/>
    <w:tmpl w:val="785A7BA4"/>
    <w:lvl w:ilvl="0" w:tplc="3E1899F2">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76E16546"/>
    <w:multiLevelType w:val="hybridMultilevel"/>
    <w:tmpl w:val="036C850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7D02036D"/>
    <w:multiLevelType w:val="hybridMultilevel"/>
    <w:tmpl w:val="F4A6288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7"/>
  </w:num>
  <w:num w:numId="3">
    <w:abstractNumId w:val="6"/>
  </w:num>
  <w:num w:numId="4">
    <w:abstractNumId w:val="0"/>
  </w:num>
  <w:num w:numId="5">
    <w:abstractNumId w:val="9"/>
  </w:num>
  <w:num w:numId="6">
    <w:abstractNumId w:val="3"/>
  </w:num>
  <w:num w:numId="7">
    <w:abstractNumId w:val="8"/>
  </w:num>
  <w:num w:numId="8">
    <w:abstractNumId w:val="11"/>
  </w:num>
  <w:num w:numId="9">
    <w:abstractNumId w:val="10"/>
  </w:num>
  <w:num w:numId="10">
    <w:abstractNumId w:val="1"/>
  </w:num>
  <w:num w:numId="11">
    <w:abstractNumId w:val="2"/>
  </w:num>
  <w:num w:numId="12">
    <w:abstractNumId w:val="12"/>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5C81"/>
    <w:rsid w:val="0003313D"/>
    <w:rsid w:val="000445A7"/>
    <w:rsid w:val="001C3786"/>
    <w:rsid w:val="002A33E9"/>
    <w:rsid w:val="002B276A"/>
    <w:rsid w:val="004308CC"/>
    <w:rsid w:val="005400F1"/>
    <w:rsid w:val="006720B3"/>
    <w:rsid w:val="008F785C"/>
    <w:rsid w:val="00AC38F5"/>
    <w:rsid w:val="00B93322"/>
    <w:rsid w:val="00BE67A2"/>
    <w:rsid w:val="00C55C81"/>
    <w:rsid w:val="00CD4490"/>
    <w:rsid w:val="00D81A3D"/>
    <w:rsid w:val="00E121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8572B"/>
  <w15:chartTrackingRefBased/>
  <w15:docId w15:val="{4E2B6583-1DFD-4B9E-9556-D2C0FD783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5C81"/>
    <w:pPr>
      <w:spacing w:after="0" w:line="240" w:lineRule="auto"/>
    </w:pPr>
    <w:rPr>
      <w:rFonts w:ascii="Calibri" w:eastAsia="Calibri" w:hAnsi="Calibri" w:cs="Times New Roman"/>
    </w:rPr>
  </w:style>
  <w:style w:type="paragraph" w:styleId="1">
    <w:name w:val="heading 1"/>
    <w:basedOn w:val="a"/>
    <w:next w:val="a"/>
    <w:link w:val="10"/>
    <w:uiPriority w:val="9"/>
    <w:qFormat/>
    <w:rsid w:val="00C55C8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C55C8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rsid w:val="00C55C81"/>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unhideWhenUsed/>
    <w:qFormat/>
    <w:rsid w:val="00C55C81"/>
    <w:pPr>
      <w:keepNext/>
      <w:keepLines/>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unhideWhenUsed/>
    <w:qFormat/>
    <w:rsid w:val="00C55C81"/>
    <w:pPr>
      <w:keepNext/>
      <w:keepLines/>
      <w:spacing w:before="4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55C81"/>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C55C81"/>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0"/>
    <w:link w:val="3"/>
    <w:uiPriority w:val="9"/>
    <w:rsid w:val="00C55C81"/>
    <w:rPr>
      <w:rFonts w:asciiTheme="majorHAnsi" w:eastAsiaTheme="majorEastAsia" w:hAnsiTheme="majorHAnsi" w:cstheme="majorBidi"/>
      <w:color w:val="1F3763" w:themeColor="accent1" w:themeShade="7F"/>
      <w:sz w:val="24"/>
      <w:szCs w:val="24"/>
    </w:rPr>
  </w:style>
  <w:style w:type="character" w:customStyle="1" w:styleId="40">
    <w:name w:val="Заголовок 4 Знак"/>
    <w:basedOn w:val="a0"/>
    <w:link w:val="4"/>
    <w:uiPriority w:val="9"/>
    <w:rsid w:val="00C55C81"/>
    <w:rPr>
      <w:rFonts w:asciiTheme="majorHAnsi" w:eastAsiaTheme="majorEastAsia" w:hAnsiTheme="majorHAnsi" w:cstheme="majorBidi"/>
      <w:i/>
      <w:iCs/>
      <w:color w:val="2F5496" w:themeColor="accent1" w:themeShade="BF"/>
    </w:rPr>
  </w:style>
  <w:style w:type="character" w:customStyle="1" w:styleId="50">
    <w:name w:val="Заголовок 5 Знак"/>
    <w:basedOn w:val="a0"/>
    <w:link w:val="5"/>
    <w:uiPriority w:val="9"/>
    <w:rsid w:val="00C55C81"/>
    <w:rPr>
      <w:rFonts w:asciiTheme="majorHAnsi" w:eastAsiaTheme="majorEastAsia" w:hAnsiTheme="majorHAnsi" w:cstheme="majorBidi"/>
      <w:color w:val="2F5496" w:themeColor="accent1" w:themeShade="BF"/>
    </w:rPr>
  </w:style>
  <w:style w:type="paragraph" w:customStyle="1" w:styleId="tkTekst">
    <w:name w:val="_Текст обычный (tkTekst)"/>
    <w:basedOn w:val="a"/>
    <w:rsid w:val="00C55C81"/>
    <w:pPr>
      <w:spacing w:after="60" w:line="276" w:lineRule="auto"/>
      <w:ind w:firstLine="567"/>
      <w:jc w:val="both"/>
    </w:pPr>
    <w:rPr>
      <w:rFonts w:ascii="Arial" w:eastAsia="Times New Roman" w:hAnsi="Arial" w:cs="Arial"/>
      <w:sz w:val="20"/>
      <w:szCs w:val="20"/>
      <w:lang w:eastAsia="ru-RU"/>
    </w:rPr>
  </w:style>
  <w:style w:type="character" w:styleId="a3">
    <w:name w:val="Hyperlink"/>
    <w:basedOn w:val="a0"/>
    <w:uiPriority w:val="99"/>
    <w:unhideWhenUsed/>
    <w:rsid w:val="00C55C81"/>
    <w:rPr>
      <w:color w:val="0000FF"/>
      <w:u w:val="single"/>
    </w:rPr>
  </w:style>
  <w:style w:type="paragraph" w:customStyle="1" w:styleId="tkZagolovok5">
    <w:name w:val="_Заголовок Статья (tkZagolovok5)"/>
    <w:basedOn w:val="a"/>
    <w:rsid w:val="00C55C81"/>
    <w:pPr>
      <w:spacing w:before="200" w:after="60" w:line="276" w:lineRule="auto"/>
      <w:ind w:firstLine="567"/>
    </w:pPr>
    <w:rPr>
      <w:rFonts w:ascii="Arial" w:eastAsia="Times New Roman" w:hAnsi="Arial" w:cs="Arial"/>
      <w:b/>
      <w:bCs/>
      <w:sz w:val="20"/>
      <w:szCs w:val="20"/>
      <w:lang w:eastAsia="ru-RU"/>
    </w:rPr>
  </w:style>
  <w:style w:type="paragraph" w:customStyle="1" w:styleId="tkForma">
    <w:name w:val="_Форма (tkForma)"/>
    <w:basedOn w:val="a"/>
    <w:rsid w:val="00C55C81"/>
    <w:pPr>
      <w:spacing w:after="200" w:line="276" w:lineRule="auto"/>
      <w:ind w:left="1134" w:right="1134"/>
      <w:jc w:val="center"/>
    </w:pPr>
    <w:rPr>
      <w:rFonts w:ascii="Arial" w:eastAsiaTheme="minorEastAsia" w:hAnsi="Arial" w:cs="Arial"/>
      <w:b/>
      <w:bCs/>
      <w:caps/>
      <w:sz w:val="24"/>
      <w:szCs w:val="24"/>
      <w:lang w:eastAsia="ru-RU"/>
    </w:rPr>
  </w:style>
  <w:style w:type="paragraph" w:customStyle="1" w:styleId="tkNazvanie">
    <w:name w:val="_Название (tkNazvanie)"/>
    <w:basedOn w:val="a"/>
    <w:rsid w:val="00C55C81"/>
    <w:pPr>
      <w:spacing w:before="400" w:after="400" w:line="276" w:lineRule="auto"/>
      <w:ind w:left="1134" w:right="1134"/>
      <w:jc w:val="center"/>
    </w:pPr>
    <w:rPr>
      <w:rFonts w:ascii="Arial" w:eastAsiaTheme="minorEastAsia" w:hAnsi="Arial" w:cs="Arial"/>
      <w:b/>
      <w:bCs/>
      <w:sz w:val="24"/>
      <w:szCs w:val="24"/>
      <w:lang w:eastAsia="ru-RU"/>
    </w:rPr>
  </w:style>
  <w:style w:type="paragraph" w:customStyle="1" w:styleId="tkRedakcijaTekst">
    <w:name w:val="_В редакции текст (tkRedakcijaTekst)"/>
    <w:basedOn w:val="a"/>
    <w:rsid w:val="00C55C81"/>
    <w:pPr>
      <w:spacing w:after="60" w:line="276" w:lineRule="auto"/>
      <w:ind w:firstLine="567"/>
      <w:jc w:val="both"/>
    </w:pPr>
    <w:rPr>
      <w:rFonts w:ascii="Arial" w:eastAsia="Times New Roman" w:hAnsi="Arial" w:cs="Arial"/>
      <w:i/>
      <w:iCs/>
      <w:sz w:val="20"/>
      <w:szCs w:val="20"/>
      <w:lang w:eastAsia="ru-RU"/>
    </w:rPr>
  </w:style>
  <w:style w:type="paragraph" w:customStyle="1" w:styleId="tkKomentarij">
    <w:name w:val="_Комментарий (tkKomentarij)"/>
    <w:basedOn w:val="a"/>
    <w:rsid w:val="00C55C81"/>
    <w:pPr>
      <w:spacing w:after="60" w:line="276" w:lineRule="auto"/>
      <w:ind w:firstLine="567"/>
      <w:jc w:val="both"/>
    </w:pPr>
    <w:rPr>
      <w:rFonts w:ascii="Arial" w:eastAsia="Times New Roman" w:hAnsi="Arial" w:cs="Arial"/>
      <w:i/>
      <w:iCs/>
      <w:sz w:val="20"/>
      <w:szCs w:val="20"/>
      <w:lang w:eastAsia="ru-RU"/>
    </w:rPr>
  </w:style>
  <w:style w:type="paragraph" w:styleId="a4">
    <w:name w:val="No Spacing"/>
    <w:uiPriority w:val="1"/>
    <w:qFormat/>
    <w:rsid w:val="00C55C81"/>
    <w:pPr>
      <w:spacing w:after="0" w:line="240" w:lineRule="auto"/>
    </w:pPr>
    <w:rPr>
      <w:rFonts w:ascii="Calibri" w:eastAsia="Calibri" w:hAnsi="Calibri" w:cs="Times New Roman"/>
    </w:rPr>
  </w:style>
  <w:style w:type="paragraph" w:customStyle="1" w:styleId="tkTablica">
    <w:name w:val="_Текст таблицы (tkTablica)"/>
    <w:basedOn w:val="a"/>
    <w:rsid w:val="00C55C81"/>
    <w:pPr>
      <w:spacing w:after="60" w:line="276" w:lineRule="auto"/>
      <w:jc w:val="both"/>
    </w:pPr>
    <w:rPr>
      <w:rFonts w:ascii="Arial" w:eastAsia="Times New Roman" w:hAnsi="Arial" w:cs="Arial"/>
      <w:sz w:val="20"/>
      <w:szCs w:val="20"/>
      <w:lang w:eastAsia="ru-RU"/>
    </w:rPr>
  </w:style>
  <w:style w:type="character" w:customStyle="1" w:styleId="s0">
    <w:name w:val="s0"/>
    <w:basedOn w:val="a0"/>
    <w:rsid w:val="00C55C81"/>
    <w:rPr>
      <w:rFonts w:ascii="Times New Roman" w:hAnsi="Times New Roman" w:cs="Times New Roman" w:hint="default"/>
      <w:b w:val="0"/>
      <w:bCs w:val="0"/>
      <w:i w:val="0"/>
      <w:iCs w:val="0"/>
      <w:strike w:val="0"/>
      <w:dstrike w:val="0"/>
      <w:color w:val="000000"/>
      <w:u w:val="none"/>
      <w:effect w:val="none"/>
    </w:rPr>
  </w:style>
  <w:style w:type="paragraph" w:styleId="a5">
    <w:name w:val="Balloon Text"/>
    <w:basedOn w:val="a"/>
    <w:link w:val="a6"/>
    <w:uiPriority w:val="99"/>
    <w:unhideWhenUsed/>
    <w:rsid w:val="00C55C81"/>
    <w:rPr>
      <w:rFonts w:ascii="Tahoma" w:hAnsi="Tahoma" w:cs="Tahoma"/>
      <w:sz w:val="16"/>
      <w:szCs w:val="16"/>
    </w:rPr>
  </w:style>
  <w:style w:type="character" w:customStyle="1" w:styleId="a6">
    <w:name w:val="Текст выноски Знак"/>
    <w:basedOn w:val="a0"/>
    <w:link w:val="a5"/>
    <w:uiPriority w:val="99"/>
    <w:rsid w:val="00C55C81"/>
    <w:rPr>
      <w:rFonts w:ascii="Tahoma" w:eastAsia="Calibri" w:hAnsi="Tahoma" w:cs="Tahoma"/>
      <w:sz w:val="16"/>
      <w:szCs w:val="16"/>
    </w:rPr>
  </w:style>
  <w:style w:type="paragraph" w:customStyle="1" w:styleId="tkZagolovok4">
    <w:name w:val="_Заголовок Параграф (tkZagolovok4)"/>
    <w:basedOn w:val="a"/>
    <w:rsid w:val="00C55C81"/>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RedakcijaSpisok">
    <w:name w:val="_В редакции список (tkRedakcijaSpisok)"/>
    <w:basedOn w:val="a"/>
    <w:rsid w:val="00C55C81"/>
    <w:pPr>
      <w:spacing w:after="200" w:line="276" w:lineRule="auto"/>
      <w:ind w:left="1134" w:right="1134"/>
      <w:jc w:val="center"/>
    </w:pPr>
    <w:rPr>
      <w:rFonts w:ascii="Arial" w:eastAsia="Times New Roman" w:hAnsi="Arial" w:cs="Arial"/>
      <w:i/>
      <w:iCs/>
      <w:sz w:val="20"/>
      <w:szCs w:val="20"/>
      <w:lang w:eastAsia="ru-RU"/>
    </w:rPr>
  </w:style>
  <w:style w:type="paragraph" w:customStyle="1" w:styleId="tkGrif">
    <w:name w:val="_Гриф (tkGrif)"/>
    <w:basedOn w:val="a"/>
    <w:rsid w:val="00C55C81"/>
    <w:pPr>
      <w:spacing w:after="60" w:line="276" w:lineRule="auto"/>
      <w:jc w:val="center"/>
    </w:pPr>
    <w:rPr>
      <w:rFonts w:ascii="Arial" w:eastAsia="Times New Roman" w:hAnsi="Arial" w:cs="Arial"/>
      <w:sz w:val="20"/>
      <w:szCs w:val="20"/>
      <w:lang w:eastAsia="ru-RU"/>
    </w:rPr>
  </w:style>
  <w:style w:type="paragraph" w:customStyle="1" w:styleId="tkRekvizit">
    <w:name w:val="_Реквизит (tkRekvizit)"/>
    <w:basedOn w:val="a"/>
    <w:rsid w:val="00C55C81"/>
    <w:pPr>
      <w:spacing w:before="200" w:after="200" w:line="276" w:lineRule="auto"/>
      <w:jc w:val="center"/>
    </w:pPr>
    <w:rPr>
      <w:rFonts w:ascii="Arial" w:eastAsia="Times New Roman" w:hAnsi="Arial" w:cs="Arial"/>
      <w:i/>
      <w:iCs/>
      <w:sz w:val="20"/>
      <w:szCs w:val="20"/>
      <w:lang w:eastAsia="ru-RU"/>
    </w:rPr>
  </w:style>
  <w:style w:type="paragraph" w:customStyle="1" w:styleId="tkZagolovok2">
    <w:name w:val="_Заголовок Раздел (tkZagolovok2)"/>
    <w:basedOn w:val="a"/>
    <w:rsid w:val="00C55C81"/>
    <w:pPr>
      <w:spacing w:before="200" w:after="200" w:line="276" w:lineRule="auto"/>
      <w:ind w:left="1134" w:right="1134"/>
      <w:jc w:val="center"/>
    </w:pPr>
    <w:rPr>
      <w:rFonts w:ascii="Arial" w:eastAsia="Times New Roman" w:hAnsi="Arial" w:cs="Arial"/>
      <w:b/>
      <w:bCs/>
      <w:sz w:val="24"/>
      <w:szCs w:val="24"/>
      <w:lang w:eastAsia="ru-RU"/>
    </w:rPr>
  </w:style>
  <w:style w:type="paragraph" w:styleId="a7">
    <w:name w:val="header"/>
    <w:basedOn w:val="a"/>
    <w:link w:val="a8"/>
    <w:uiPriority w:val="99"/>
    <w:unhideWhenUsed/>
    <w:rsid w:val="00C55C81"/>
    <w:pPr>
      <w:tabs>
        <w:tab w:val="center" w:pos="4677"/>
        <w:tab w:val="right" w:pos="9355"/>
      </w:tabs>
    </w:pPr>
  </w:style>
  <w:style w:type="character" w:customStyle="1" w:styleId="a8">
    <w:name w:val="Верхний колонтитул Знак"/>
    <w:basedOn w:val="a0"/>
    <w:link w:val="a7"/>
    <w:uiPriority w:val="99"/>
    <w:rsid w:val="00C55C81"/>
    <w:rPr>
      <w:rFonts w:ascii="Calibri" w:eastAsia="Calibri" w:hAnsi="Calibri" w:cs="Times New Roman"/>
    </w:rPr>
  </w:style>
  <w:style w:type="paragraph" w:styleId="a9">
    <w:name w:val="footer"/>
    <w:basedOn w:val="a"/>
    <w:link w:val="aa"/>
    <w:uiPriority w:val="99"/>
    <w:unhideWhenUsed/>
    <w:rsid w:val="00C55C81"/>
    <w:pPr>
      <w:tabs>
        <w:tab w:val="center" w:pos="4677"/>
        <w:tab w:val="right" w:pos="9355"/>
      </w:tabs>
    </w:pPr>
  </w:style>
  <w:style w:type="character" w:customStyle="1" w:styleId="aa">
    <w:name w:val="Нижний колонтитул Знак"/>
    <w:basedOn w:val="a0"/>
    <w:link w:val="a9"/>
    <w:uiPriority w:val="99"/>
    <w:rsid w:val="00C55C81"/>
    <w:rPr>
      <w:rFonts w:ascii="Calibri" w:eastAsia="Calibri" w:hAnsi="Calibri" w:cs="Times New Roman"/>
    </w:rPr>
  </w:style>
  <w:style w:type="paragraph" w:customStyle="1" w:styleId="Style3">
    <w:name w:val="Style3"/>
    <w:basedOn w:val="a"/>
    <w:uiPriority w:val="99"/>
    <w:rsid w:val="00C55C81"/>
    <w:pPr>
      <w:widowControl w:val="0"/>
      <w:autoSpaceDE w:val="0"/>
      <w:autoSpaceDN w:val="0"/>
      <w:adjustRightInd w:val="0"/>
    </w:pPr>
    <w:rPr>
      <w:rFonts w:ascii="Arial" w:eastAsia="Times New Roman" w:hAnsi="Arial"/>
      <w:sz w:val="24"/>
      <w:szCs w:val="24"/>
      <w:lang w:eastAsia="ru-RU"/>
    </w:rPr>
  </w:style>
  <w:style w:type="paragraph" w:customStyle="1" w:styleId="Style5">
    <w:name w:val="Style5"/>
    <w:basedOn w:val="a"/>
    <w:uiPriority w:val="99"/>
    <w:rsid w:val="00C55C81"/>
    <w:pPr>
      <w:widowControl w:val="0"/>
      <w:autoSpaceDE w:val="0"/>
      <w:autoSpaceDN w:val="0"/>
      <w:adjustRightInd w:val="0"/>
    </w:pPr>
    <w:rPr>
      <w:rFonts w:ascii="Arial" w:eastAsia="Times New Roman" w:hAnsi="Arial"/>
      <w:sz w:val="24"/>
      <w:szCs w:val="24"/>
      <w:lang w:eastAsia="ru-RU"/>
    </w:rPr>
  </w:style>
  <w:style w:type="paragraph" w:customStyle="1" w:styleId="Style6">
    <w:name w:val="Style6"/>
    <w:basedOn w:val="a"/>
    <w:uiPriority w:val="99"/>
    <w:rsid w:val="00C55C81"/>
    <w:pPr>
      <w:widowControl w:val="0"/>
      <w:autoSpaceDE w:val="0"/>
      <w:autoSpaceDN w:val="0"/>
      <w:adjustRightInd w:val="0"/>
    </w:pPr>
    <w:rPr>
      <w:rFonts w:ascii="Arial" w:eastAsia="Times New Roman" w:hAnsi="Arial"/>
      <w:sz w:val="24"/>
      <w:szCs w:val="24"/>
      <w:lang w:eastAsia="ru-RU"/>
    </w:rPr>
  </w:style>
  <w:style w:type="paragraph" w:customStyle="1" w:styleId="Style7">
    <w:name w:val="Style7"/>
    <w:basedOn w:val="a"/>
    <w:uiPriority w:val="99"/>
    <w:rsid w:val="00C55C81"/>
    <w:pPr>
      <w:widowControl w:val="0"/>
      <w:autoSpaceDE w:val="0"/>
      <w:autoSpaceDN w:val="0"/>
      <w:adjustRightInd w:val="0"/>
    </w:pPr>
    <w:rPr>
      <w:rFonts w:ascii="Arial" w:eastAsia="Times New Roman" w:hAnsi="Arial"/>
      <w:sz w:val="24"/>
      <w:szCs w:val="24"/>
      <w:lang w:eastAsia="ru-RU"/>
    </w:rPr>
  </w:style>
  <w:style w:type="paragraph" w:customStyle="1" w:styleId="Style8">
    <w:name w:val="Style8"/>
    <w:basedOn w:val="a"/>
    <w:uiPriority w:val="99"/>
    <w:rsid w:val="00C55C81"/>
    <w:pPr>
      <w:widowControl w:val="0"/>
      <w:autoSpaceDE w:val="0"/>
      <w:autoSpaceDN w:val="0"/>
      <w:adjustRightInd w:val="0"/>
    </w:pPr>
    <w:rPr>
      <w:rFonts w:ascii="Arial" w:eastAsia="Times New Roman" w:hAnsi="Arial"/>
      <w:sz w:val="24"/>
      <w:szCs w:val="24"/>
      <w:lang w:eastAsia="ru-RU"/>
    </w:rPr>
  </w:style>
  <w:style w:type="paragraph" w:customStyle="1" w:styleId="Style9">
    <w:name w:val="Style9"/>
    <w:basedOn w:val="a"/>
    <w:uiPriority w:val="99"/>
    <w:rsid w:val="00C55C81"/>
    <w:pPr>
      <w:widowControl w:val="0"/>
      <w:autoSpaceDE w:val="0"/>
      <w:autoSpaceDN w:val="0"/>
      <w:adjustRightInd w:val="0"/>
    </w:pPr>
    <w:rPr>
      <w:rFonts w:ascii="Arial" w:eastAsia="Times New Roman" w:hAnsi="Arial"/>
      <w:sz w:val="24"/>
      <w:szCs w:val="24"/>
      <w:lang w:eastAsia="ru-RU"/>
    </w:rPr>
  </w:style>
  <w:style w:type="paragraph" w:customStyle="1" w:styleId="Style10">
    <w:name w:val="Style10"/>
    <w:basedOn w:val="a"/>
    <w:uiPriority w:val="99"/>
    <w:rsid w:val="00C55C81"/>
    <w:pPr>
      <w:widowControl w:val="0"/>
      <w:autoSpaceDE w:val="0"/>
      <w:autoSpaceDN w:val="0"/>
      <w:adjustRightInd w:val="0"/>
    </w:pPr>
    <w:rPr>
      <w:rFonts w:ascii="Arial" w:eastAsia="Times New Roman" w:hAnsi="Arial"/>
      <w:sz w:val="24"/>
      <w:szCs w:val="24"/>
      <w:lang w:eastAsia="ru-RU"/>
    </w:rPr>
  </w:style>
  <w:style w:type="paragraph" w:customStyle="1" w:styleId="Style11">
    <w:name w:val="Style11"/>
    <w:basedOn w:val="a"/>
    <w:uiPriority w:val="99"/>
    <w:rsid w:val="00C55C81"/>
    <w:pPr>
      <w:widowControl w:val="0"/>
      <w:autoSpaceDE w:val="0"/>
      <w:autoSpaceDN w:val="0"/>
      <w:adjustRightInd w:val="0"/>
      <w:spacing w:line="211" w:lineRule="exact"/>
    </w:pPr>
    <w:rPr>
      <w:rFonts w:ascii="Arial" w:eastAsia="Times New Roman" w:hAnsi="Arial"/>
      <w:sz w:val="24"/>
      <w:szCs w:val="24"/>
      <w:lang w:eastAsia="ru-RU"/>
    </w:rPr>
  </w:style>
  <w:style w:type="paragraph" w:customStyle="1" w:styleId="Style12">
    <w:name w:val="Style12"/>
    <w:basedOn w:val="a"/>
    <w:uiPriority w:val="99"/>
    <w:rsid w:val="00C55C81"/>
    <w:pPr>
      <w:widowControl w:val="0"/>
      <w:autoSpaceDE w:val="0"/>
      <w:autoSpaceDN w:val="0"/>
      <w:adjustRightInd w:val="0"/>
    </w:pPr>
    <w:rPr>
      <w:rFonts w:ascii="Arial" w:eastAsia="Times New Roman" w:hAnsi="Arial"/>
      <w:sz w:val="24"/>
      <w:szCs w:val="24"/>
      <w:lang w:eastAsia="ru-RU"/>
    </w:rPr>
  </w:style>
  <w:style w:type="character" w:customStyle="1" w:styleId="FontStyle14">
    <w:name w:val="Font Style14"/>
    <w:uiPriority w:val="99"/>
    <w:rsid w:val="00C55C81"/>
    <w:rPr>
      <w:rFonts w:ascii="Arial" w:hAnsi="Arial"/>
      <w:sz w:val="16"/>
    </w:rPr>
  </w:style>
  <w:style w:type="character" w:customStyle="1" w:styleId="FontStyle15">
    <w:name w:val="Font Style15"/>
    <w:uiPriority w:val="99"/>
    <w:rsid w:val="00C55C81"/>
    <w:rPr>
      <w:rFonts w:ascii="Arial Unicode MS" w:eastAsia="Arial Unicode MS" w:hAnsi="Arial Unicode MS"/>
      <w:b/>
      <w:sz w:val="10"/>
    </w:rPr>
  </w:style>
  <w:style w:type="character" w:customStyle="1" w:styleId="FontStyle16">
    <w:name w:val="Font Style16"/>
    <w:uiPriority w:val="99"/>
    <w:rsid w:val="00C55C81"/>
    <w:rPr>
      <w:rFonts w:ascii="Arial" w:hAnsi="Arial"/>
      <w:sz w:val="16"/>
    </w:rPr>
  </w:style>
  <w:style w:type="character" w:customStyle="1" w:styleId="FontStyle17">
    <w:name w:val="Font Style17"/>
    <w:uiPriority w:val="99"/>
    <w:rsid w:val="00C55C81"/>
    <w:rPr>
      <w:rFonts w:ascii="Arial" w:hAnsi="Arial"/>
      <w:sz w:val="8"/>
    </w:rPr>
  </w:style>
  <w:style w:type="character" w:customStyle="1" w:styleId="FontStyle18">
    <w:name w:val="Font Style18"/>
    <w:uiPriority w:val="99"/>
    <w:rsid w:val="00C55C81"/>
    <w:rPr>
      <w:rFonts w:ascii="Century Gothic" w:hAnsi="Century Gothic"/>
      <w:sz w:val="24"/>
    </w:rPr>
  </w:style>
  <w:style w:type="character" w:customStyle="1" w:styleId="FontStyle19">
    <w:name w:val="Font Style19"/>
    <w:uiPriority w:val="99"/>
    <w:rsid w:val="00C55C81"/>
    <w:rPr>
      <w:rFonts w:ascii="Arial" w:hAnsi="Arial"/>
      <w:w w:val="60"/>
      <w:sz w:val="30"/>
    </w:rPr>
  </w:style>
  <w:style w:type="character" w:customStyle="1" w:styleId="FontStyle20">
    <w:name w:val="Font Style20"/>
    <w:uiPriority w:val="99"/>
    <w:rsid w:val="00C55C81"/>
    <w:rPr>
      <w:rFonts w:ascii="Arial" w:hAnsi="Arial"/>
      <w:sz w:val="10"/>
    </w:rPr>
  </w:style>
  <w:style w:type="character" w:customStyle="1" w:styleId="FontStyle21">
    <w:name w:val="Font Style21"/>
    <w:uiPriority w:val="99"/>
    <w:rsid w:val="00C55C81"/>
    <w:rPr>
      <w:rFonts w:ascii="Arial" w:hAnsi="Arial"/>
      <w:sz w:val="10"/>
    </w:rPr>
  </w:style>
  <w:style w:type="character" w:customStyle="1" w:styleId="FontStyle22">
    <w:name w:val="Font Style22"/>
    <w:uiPriority w:val="99"/>
    <w:rsid w:val="00C55C81"/>
    <w:rPr>
      <w:rFonts w:ascii="Arial Narrow" w:hAnsi="Arial Narrow"/>
      <w:sz w:val="50"/>
    </w:rPr>
  </w:style>
  <w:style w:type="paragraph" w:styleId="ab">
    <w:name w:val="Body Text"/>
    <w:basedOn w:val="a"/>
    <w:link w:val="ac"/>
    <w:uiPriority w:val="99"/>
    <w:rsid w:val="00C55C81"/>
    <w:pPr>
      <w:widowControl w:val="0"/>
      <w:overflowPunct w:val="0"/>
      <w:autoSpaceDE w:val="0"/>
      <w:autoSpaceDN w:val="0"/>
      <w:adjustRightInd w:val="0"/>
      <w:jc w:val="center"/>
    </w:pPr>
    <w:rPr>
      <w:rFonts w:ascii="Times New Roman" w:eastAsia="Times New Roman" w:hAnsi="Times New Roman"/>
      <w:b/>
      <w:sz w:val="24"/>
      <w:szCs w:val="20"/>
      <w:lang w:eastAsia="ru-RU"/>
    </w:rPr>
  </w:style>
  <w:style w:type="character" w:customStyle="1" w:styleId="ac">
    <w:name w:val="Основной текст Знак"/>
    <w:basedOn w:val="a0"/>
    <w:link w:val="ab"/>
    <w:uiPriority w:val="99"/>
    <w:rsid w:val="00C55C81"/>
    <w:rPr>
      <w:rFonts w:ascii="Times New Roman" w:eastAsia="Times New Roman" w:hAnsi="Times New Roman" w:cs="Times New Roman"/>
      <w:b/>
      <w:sz w:val="24"/>
      <w:szCs w:val="20"/>
      <w:lang w:eastAsia="ru-RU"/>
    </w:rPr>
  </w:style>
  <w:style w:type="paragraph" w:customStyle="1" w:styleId="BodyTextIndent31">
    <w:name w:val="Body Text Indent 31"/>
    <w:basedOn w:val="a"/>
    <w:uiPriority w:val="99"/>
    <w:rsid w:val="00C55C81"/>
    <w:pPr>
      <w:widowControl w:val="0"/>
      <w:overflowPunct w:val="0"/>
      <w:autoSpaceDE w:val="0"/>
      <w:autoSpaceDN w:val="0"/>
      <w:adjustRightInd w:val="0"/>
      <w:ind w:left="450"/>
      <w:jc w:val="both"/>
    </w:pPr>
    <w:rPr>
      <w:rFonts w:ascii="Times New Roman" w:eastAsia="Times New Roman" w:hAnsi="Times New Roman"/>
      <w:sz w:val="24"/>
      <w:szCs w:val="20"/>
      <w:lang w:eastAsia="ru-RU"/>
    </w:rPr>
  </w:style>
  <w:style w:type="character" w:styleId="ad">
    <w:name w:val="annotation reference"/>
    <w:uiPriority w:val="99"/>
    <w:rsid w:val="00C55C81"/>
    <w:rPr>
      <w:rFonts w:cs="Times New Roman"/>
      <w:sz w:val="16"/>
    </w:rPr>
  </w:style>
  <w:style w:type="paragraph" w:styleId="ae">
    <w:name w:val="annotation text"/>
    <w:basedOn w:val="a"/>
    <w:link w:val="af"/>
    <w:uiPriority w:val="99"/>
    <w:rsid w:val="00C55C81"/>
    <w:pPr>
      <w:widowControl w:val="0"/>
      <w:autoSpaceDE w:val="0"/>
      <w:autoSpaceDN w:val="0"/>
      <w:adjustRightInd w:val="0"/>
    </w:pPr>
    <w:rPr>
      <w:rFonts w:ascii="Arial" w:eastAsia="Times New Roman" w:hAnsi="Arial"/>
      <w:sz w:val="20"/>
      <w:szCs w:val="20"/>
      <w:lang w:eastAsia="ru-RU"/>
    </w:rPr>
  </w:style>
  <w:style w:type="character" w:customStyle="1" w:styleId="af">
    <w:name w:val="Текст примечания Знак"/>
    <w:basedOn w:val="a0"/>
    <w:link w:val="ae"/>
    <w:uiPriority w:val="99"/>
    <w:rsid w:val="00C55C81"/>
    <w:rPr>
      <w:rFonts w:ascii="Arial" w:eastAsia="Times New Roman" w:hAnsi="Arial" w:cs="Times New Roman"/>
      <w:sz w:val="20"/>
      <w:szCs w:val="20"/>
      <w:lang w:eastAsia="ru-RU"/>
    </w:rPr>
  </w:style>
  <w:style w:type="paragraph" w:styleId="af0">
    <w:name w:val="annotation subject"/>
    <w:basedOn w:val="ae"/>
    <w:next w:val="ae"/>
    <w:link w:val="af1"/>
    <w:uiPriority w:val="99"/>
    <w:rsid w:val="00C55C81"/>
    <w:rPr>
      <w:b/>
      <w:bCs/>
    </w:rPr>
  </w:style>
  <w:style w:type="character" w:customStyle="1" w:styleId="af1">
    <w:name w:val="Тема примечания Знак"/>
    <w:basedOn w:val="af"/>
    <w:link w:val="af0"/>
    <w:uiPriority w:val="99"/>
    <w:rsid w:val="00C55C81"/>
    <w:rPr>
      <w:rFonts w:ascii="Arial" w:eastAsia="Times New Roman" w:hAnsi="Arial" w:cs="Times New Roman"/>
      <w:b/>
      <w:bCs/>
      <w:sz w:val="20"/>
      <w:szCs w:val="20"/>
      <w:lang w:eastAsia="ru-RU"/>
    </w:rPr>
  </w:style>
  <w:style w:type="character" w:customStyle="1" w:styleId="apple-converted-space">
    <w:name w:val="apple-converted-space"/>
    <w:uiPriority w:val="99"/>
    <w:rsid w:val="00C55C81"/>
  </w:style>
  <w:style w:type="paragraph" w:styleId="af2">
    <w:name w:val="Normal (Web)"/>
    <w:basedOn w:val="a"/>
    <w:rsid w:val="00C55C81"/>
    <w:pPr>
      <w:spacing w:before="100" w:beforeAutospacing="1" w:after="100" w:afterAutospacing="1"/>
    </w:pPr>
    <w:rPr>
      <w:rFonts w:ascii="Times New Roman" w:eastAsia="Times New Roman" w:hAnsi="Times New Roman"/>
      <w:sz w:val="24"/>
      <w:szCs w:val="24"/>
      <w:lang w:eastAsia="ru-RU"/>
    </w:rPr>
  </w:style>
  <w:style w:type="paragraph" w:styleId="af3">
    <w:name w:val="List Paragraph"/>
    <w:basedOn w:val="a"/>
    <w:uiPriority w:val="99"/>
    <w:qFormat/>
    <w:rsid w:val="00C55C81"/>
    <w:pPr>
      <w:ind w:left="720"/>
      <w:contextualSpacing/>
    </w:pPr>
    <w:rPr>
      <w:rFonts w:ascii="Times New Roman" w:eastAsia="Times New Roman" w:hAnsi="Times New Roman"/>
      <w:sz w:val="24"/>
      <w:szCs w:val="24"/>
      <w:lang w:eastAsia="ru-RU"/>
    </w:rPr>
  </w:style>
  <w:style w:type="paragraph" w:customStyle="1" w:styleId="Default">
    <w:name w:val="Default"/>
    <w:rsid w:val="00C55C81"/>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HTML">
    <w:name w:val="Стандартный HTML Знак"/>
    <w:basedOn w:val="a0"/>
    <w:link w:val="HTML0"/>
    <w:uiPriority w:val="99"/>
    <w:semiHidden/>
    <w:rsid w:val="00C55C81"/>
    <w:rPr>
      <w:rFonts w:ascii="Courier New" w:eastAsia="Times New Roman" w:hAnsi="Courier New" w:cs="Courier New"/>
      <w:sz w:val="20"/>
      <w:szCs w:val="20"/>
      <w:lang w:eastAsia="ru-RU"/>
    </w:rPr>
  </w:style>
  <w:style w:type="paragraph" w:styleId="HTML0">
    <w:name w:val="HTML Preformatted"/>
    <w:basedOn w:val="a"/>
    <w:link w:val="HTML"/>
    <w:uiPriority w:val="99"/>
    <w:semiHidden/>
    <w:unhideWhenUsed/>
    <w:rsid w:val="00C55C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y2iqfc">
    <w:name w:val="y2iqfc"/>
    <w:basedOn w:val="a0"/>
    <w:rsid w:val="00C55C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336953">
      <w:bodyDiv w:val="1"/>
      <w:marLeft w:val="0"/>
      <w:marRight w:val="0"/>
      <w:marTop w:val="0"/>
      <w:marBottom w:val="0"/>
      <w:divBdr>
        <w:top w:val="none" w:sz="0" w:space="0" w:color="auto"/>
        <w:left w:val="none" w:sz="0" w:space="0" w:color="auto"/>
        <w:bottom w:val="none" w:sz="0" w:space="0" w:color="auto"/>
        <w:right w:val="none" w:sz="0" w:space="0" w:color="auto"/>
      </w:divBdr>
    </w:div>
    <w:div w:id="1249535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24314" TargetMode="External"/><Relationship Id="rId13" Type="http://schemas.openxmlformats.org/officeDocument/2006/relationships/hyperlink" Target="file:///C:\Users\User\AppData\Local\Temp\Toktom\d872db23-fc59-4039-bb12-3d30591ec6f1\document.ht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toktom://db/124314" TargetMode="External"/><Relationship Id="rId12" Type="http://schemas.openxmlformats.org/officeDocument/2006/relationships/hyperlink" Target="toktom://db/1364" TargetMode="External"/><Relationship Id="rId17" Type="http://schemas.openxmlformats.org/officeDocument/2006/relationships/hyperlink" Target="toktom://db/1364" TargetMode="External"/><Relationship Id="rId2" Type="http://schemas.openxmlformats.org/officeDocument/2006/relationships/styles" Target="styles.xml"/><Relationship Id="rId16" Type="http://schemas.openxmlformats.org/officeDocument/2006/relationships/hyperlink" Target="toktom://db/124314"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User\AppData\Local\Temp\Toktom\d872db23-fc59-4039-bb12-3d30591ec6f1\document.htm" TargetMode="External"/><Relationship Id="rId5" Type="http://schemas.openxmlformats.org/officeDocument/2006/relationships/footnotes" Target="footnotes.xml"/><Relationship Id="rId15" Type="http://schemas.openxmlformats.org/officeDocument/2006/relationships/hyperlink" Target="toktom://db/1364" TargetMode="External"/><Relationship Id="rId10" Type="http://schemas.openxmlformats.org/officeDocument/2006/relationships/hyperlink" Target="toktom://db/1364"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C:\Users\User\AppData\Local\Temp\Toktom\d872db23-fc59-4039-bb12-3d30591ec6f1\document.htm" TargetMode="External"/><Relationship Id="rId14" Type="http://schemas.openxmlformats.org/officeDocument/2006/relationships/hyperlink" Target="toktom://db/10257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50</Pages>
  <Words>9788</Words>
  <Characters>55792</Characters>
  <Application>Microsoft Office Word</Application>
  <DocSecurity>0</DocSecurity>
  <Lines>464</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Айжан Букуева</dc:creator>
  <cp:keywords/>
  <dc:description/>
  <cp:lastModifiedBy>Айжан Букуева</cp:lastModifiedBy>
  <cp:revision>3</cp:revision>
  <dcterms:created xsi:type="dcterms:W3CDTF">2021-09-10T04:08:00Z</dcterms:created>
  <dcterms:modified xsi:type="dcterms:W3CDTF">2021-09-13T09:36:00Z</dcterms:modified>
</cp:coreProperties>
</file>